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D57FF1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-227965</wp:posOffset>
                </wp:positionV>
                <wp:extent cx="206692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3918D" id="Rectangle 2" o:spid="_x0000_s1026" style="position:absolute;margin-left:-3.75pt;margin-top:-17.95pt;width:162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B30608">
        <w:tc>
          <w:tcPr>
            <w:tcW w:w="10456" w:type="dxa"/>
            <w:shd w:val="clear" w:color="auto" w:fill="2B4873"/>
          </w:tcPr>
          <w:p w:rsidR="00BD0DBC" w:rsidRPr="0083630F" w:rsidRDefault="00D57FF1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Les mots à la loupe</w:t>
            </w:r>
          </w:p>
        </w:tc>
      </w:tr>
    </w:tbl>
    <w:p w:rsidR="00F848DF" w:rsidRPr="00B30608" w:rsidRDefault="00F848DF" w:rsidP="00B30608">
      <w:pPr>
        <w:spacing w:after="0" w:line="240" w:lineRule="auto"/>
        <w:rPr>
          <w:sz w:val="20"/>
          <w:szCs w:val="20"/>
        </w:rPr>
      </w:pPr>
    </w:p>
    <w:p w:rsidR="00B30608" w:rsidRPr="00E54781" w:rsidRDefault="00B30608" w:rsidP="00B30608">
      <w:pPr>
        <w:spacing w:after="0" w:line="240" w:lineRule="auto"/>
        <w:rPr>
          <w:b/>
          <w:color w:val="7D7F9D"/>
          <w:sz w:val="32"/>
          <w:szCs w:val="32"/>
        </w:rPr>
      </w:pPr>
      <w:r w:rsidRPr="00E54781">
        <w:rPr>
          <w:b/>
          <w:color w:val="7D7F9D"/>
          <w:sz w:val="32"/>
          <w:szCs w:val="32"/>
        </w:rPr>
        <w:t>Consignes pour l’atelier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1.</w:t>
      </w:r>
      <w:r w:rsidRPr="002F5D32">
        <w:tab/>
        <w:t>Un élève tire un mot dans la pioche, le lit à haute voix pour les élèves du groupe et le dépose à la vue de tous.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2.</w:t>
      </w:r>
      <w:r w:rsidRPr="002F5D32">
        <w:tab/>
        <w:t>Chaque élè</w:t>
      </w:r>
      <w:r w:rsidR="002F5D32">
        <w:t>ve note le mot dans la colonne « mot pioché »</w:t>
      </w:r>
      <w:r w:rsidRPr="002F5D32">
        <w:t xml:space="preserve"> sur sa fiche individuelle de travail et coche la classe des mots à laquelle il pourrait appartenir (hypothèse).</w:t>
      </w: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ab/>
      </w: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ab/>
      </w:r>
      <w:r w:rsidR="002F5D32">
        <w:t>Ex :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B4873"/>
          <w:left w:val="outset" w:sz="6" w:space="0" w:color="2B4873"/>
          <w:bottom w:val="outset" w:sz="6" w:space="0" w:color="2B4873"/>
          <w:right w:val="outset" w:sz="6" w:space="0" w:color="2B4873"/>
          <w:insideH w:val="outset" w:sz="6" w:space="0" w:color="2B4873"/>
          <w:insideV w:val="outset" w:sz="6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273"/>
        <w:gridCol w:w="925"/>
        <w:gridCol w:w="1112"/>
        <w:gridCol w:w="1612"/>
        <w:gridCol w:w="1090"/>
        <w:gridCol w:w="1061"/>
        <w:gridCol w:w="1177"/>
      </w:tblGrid>
      <w:tr w:rsidR="00B30608" w:rsidRPr="002F5D32" w:rsidTr="006709B2">
        <w:trPr>
          <w:tblCellSpacing w:w="20" w:type="dxa"/>
          <w:jc w:val="center"/>
        </w:trPr>
        <w:tc>
          <w:tcPr>
            <w:tcW w:w="1233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threeDEngrave" w:sz="12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Mot pioché</w:t>
            </w:r>
          </w:p>
        </w:tc>
        <w:tc>
          <w:tcPr>
            <w:tcW w:w="1233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E54781">
              <w:rPr>
                <w:rFonts w:cs="Kartika"/>
                <w:b/>
                <w:color w:val="2B4873"/>
                <w:sz w:val="20"/>
                <w:szCs w:val="20"/>
              </w:rPr>
              <w:t>Nom</w:t>
            </w:r>
          </w:p>
        </w:tc>
        <w:tc>
          <w:tcPr>
            <w:tcW w:w="885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Verbe</w:t>
            </w:r>
          </w:p>
        </w:tc>
        <w:tc>
          <w:tcPr>
            <w:tcW w:w="1072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Adjectif</w:t>
            </w:r>
          </w:p>
        </w:tc>
        <w:tc>
          <w:tcPr>
            <w:tcW w:w="1572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Déterminant</w:t>
            </w:r>
          </w:p>
        </w:tc>
        <w:tc>
          <w:tcPr>
            <w:tcW w:w="1050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Pronom</w:t>
            </w:r>
          </w:p>
        </w:tc>
        <w:tc>
          <w:tcPr>
            <w:tcW w:w="1021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Mots de liaison</w:t>
            </w:r>
          </w:p>
        </w:tc>
        <w:tc>
          <w:tcPr>
            <w:tcW w:w="1117" w:type="dxa"/>
            <w:tcBorders>
              <w:top w:val="outset" w:sz="6" w:space="0" w:color="2B4873"/>
              <w:left w:val="single" w:sz="4" w:space="0" w:color="2B4873"/>
              <w:bottom w:val="threeDEmboss" w:sz="12" w:space="0" w:color="2B4873"/>
              <w:right w:val="single" w:sz="4" w:space="0" w:color="2B4873"/>
            </w:tcBorders>
          </w:tcPr>
          <w:p w:rsidR="00B30608" w:rsidRPr="002F5D32" w:rsidRDefault="00B30608" w:rsidP="00B30608">
            <w:pPr>
              <w:pStyle w:val="En-tte"/>
              <w:jc w:val="center"/>
              <w:rPr>
                <w:rFonts w:cs="Kartika"/>
                <w:b/>
                <w:color w:val="2B4873"/>
                <w:sz w:val="20"/>
                <w:szCs w:val="20"/>
              </w:rPr>
            </w:pPr>
            <w:r w:rsidRPr="002F5D32">
              <w:rPr>
                <w:rFonts w:cs="Kartika"/>
                <w:b/>
                <w:color w:val="2B4873"/>
                <w:sz w:val="20"/>
                <w:szCs w:val="20"/>
              </w:rPr>
              <w:t>Adverbe</w:t>
            </w:r>
          </w:p>
        </w:tc>
      </w:tr>
      <w:tr w:rsidR="00B30608" w:rsidRPr="002F5D32" w:rsidTr="006709B2">
        <w:trPr>
          <w:trHeight w:hRule="exact" w:val="851"/>
          <w:tblCellSpacing w:w="20" w:type="dxa"/>
          <w:jc w:val="center"/>
        </w:trPr>
        <w:tc>
          <w:tcPr>
            <w:tcW w:w="1233" w:type="dxa"/>
            <w:tcBorders>
              <w:right w:val="threeDEngrave" w:sz="12" w:space="0" w:color="2B4873"/>
            </w:tcBorders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  <w:r w:rsidRPr="002F5D32">
              <w:rPr>
                <w:rFonts w:cs="Kartika"/>
                <w:sz w:val="20"/>
                <w:szCs w:val="20"/>
              </w:rPr>
              <w:t>lit</w:t>
            </w:r>
          </w:p>
        </w:tc>
        <w:tc>
          <w:tcPr>
            <w:tcW w:w="1233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885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  <w:r w:rsidRPr="002F5D32">
              <w:rPr>
                <w:rFonts w:cs="Kartika"/>
                <w:sz w:val="20"/>
                <w:szCs w:val="20"/>
              </w:rPr>
              <w:t>x</w:t>
            </w:r>
          </w:p>
        </w:tc>
        <w:tc>
          <w:tcPr>
            <w:tcW w:w="10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50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21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117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B30608" w:rsidRPr="002F5D32" w:rsidTr="006709B2">
        <w:trPr>
          <w:trHeight w:hRule="exact" w:val="851"/>
          <w:tblCellSpacing w:w="20" w:type="dxa"/>
          <w:jc w:val="center"/>
        </w:trPr>
        <w:tc>
          <w:tcPr>
            <w:tcW w:w="1233" w:type="dxa"/>
            <w:tcBorders>
              <w:right w:val="threeDEngrave" w:sz="12" w:space="0" w:color="2B4873"/>
            </w:tcBorders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233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885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50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21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117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bookmarkStart w:id="0" w:name="_GoBack"/>
        <w:bookmarkEnd w:id="0"/>
      </w:tr>
      <w:tr w:rsidR="00B30608" w:rsidRPr="002F5D32" w:rsidTr="006709B2">
        <w:trPr>
          <w:trHeight w:hRule="exact" w:val="851"/>
          <w:tblCellSpacing w:w="20" w:type="dxa"/>
          <w:jc w:val="center"/>
        </w:trPr>
        <w:tc>
          <w:tcPr>
            <w:tcW w:w="1233" w:type="dxa"/>
            <w:tcBorders>
              <w:right w:val="threeDEngrave" w:sz="12" w:space="0" w:color="2B4873"/>
            </w:tcBorders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233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885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50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021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1117" w:type="dxa"/>
          </w:tcPr>
          <w:p w:rsidR="00B30608" w:rsidRPr="002F5D32" w:rsidRDefault="00B30608" w:rsidP="00B30608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</w:tbl>
    <w:p w:rsidR="00B30608" w:rsidRPr="002F5D32" w:rsidRDefault="00B30608" w:rsidP="00B30608">
      <w:pPr>
        <w:spacing w:after="0" w:line="240" w:lineRule="auto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3.</w:t>
      </w:r>
      <w:r w:rsidRPr="002F5D32">
        <w:tab/>
        <w:t xml:space="preserve">Les élèves partagent leur réponse et la justifient. </w:t>
      </w: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ab/>
      </w:r>
      <w:r w:rsidR="002F5D32">
        <w:t>Ex : « </w:t>
      </w:r>
      <w:r w:rsidRPr="002F5D32">
        <w:t>J’ai coché cette classe de mots</w:t>
      </w:r>
      <w:r w:rsidR="002F5D32">
        <w:t xml:space="preserve"> parce que… »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4.</w:t>
      </w:r>
      <w:r w:rsidRPr="002F5D32">
        <w:tab/>
        <w:t>Chaque élève pioche une phrase (dont la couleur de feuill</w:t>
      </w:r>
      <w:r w:rsidR="002F5D32">
        <w:t>e est identique à celle du mot)</w:t>
      </w:r>
      <w:r w:rsidRPr="002F5D32">
        <w:t xml:space="preserve"> et identifie la classe de mots à laquelle le mot pioché appartient.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5.</w:t>
      </w:r>
      <w:r w:rsidRPr="002F5D32">
        <w:tab/>
        <w:t xml:space="preserve">Chaque élève lit sa phrase aux autres, la dépose afin que tous puissent la lire et justifie son choix. </w:t>
      </w:r>
    </w:p>
    <w:p w:rsidR="00B30608" w:rsidRPr="002F5D32" w:rsidRDefault="00B30608" w:rsidP="00B30608">
      <w:pPr>
        <w:spacing w:after="0" w:line="240" w:lineRule="auto"/>
        <w:ind w:left="426" w:hanging="426"/>
      </w:pPr>
    </w:p>
    <w:p w:rsidR="00B30608" w:rsidRPr="002F5D32" w:rsidRDefault="00B30608" w:rsidP="00B30608">
      <w:pPr>
        <w:spacing w:after="0" w:line="240" w:lineRule="auto"/>
        <w:ind w:left="426" w:hanging="426"/>
      </w:pPr>
      <w:r w:rsidRPr="002F5D32">
        <w:t>6.</w:t>
      </w:r>
      <w:r w:rsidRPr="002F5D32">
        <w:tab/>
      </w:r>
      <w:r w:rsidR="002F5D32">
        <w:t>Sur la fiche « Traces du groupe »</w:t>
      </w:r>
      <w:r w:rsidRPr="002F5D32">
        <w:t>, les élèves notent leurs constats quant à</w:t>
      </w:r>
      <w:r w:rsidR="006709B2">
        <w:t xml:space="preserve"> la (aux différente</w:t>
      </w:r>
      <w:r w:rsidRPr="002F5D32">
        <w:t>s) nature(s) du mot pioché.</w:t>
      </w:r>
    </w:p>
    <w:p w:rsidR="00F848DF" w:rsidRPr="002F5D32" w:rsidRDefault="00F848DF" w:rsidP="00B30608">
      <w:pPr>
        <w:spacing w:after="0" w:line="240" w:lineRule="auto"/>
        <w:ind w:left="426" w:hanging="426"/>
        <w:rPr>
          <w:sz w:val="20"/>
          <w:szCs w:val="20"/>
        </w:rPr>
      </w:pPr>
    </w:p>
    <w:p w:rsidR="00B30608" w:rsidRPr="002F5D32" w:rsidRDefault="00B30608" w:rsidP="00B30608">
      <w:pPr>
        <w:spacing w:after="0" w:line="240" w:lineRule="auto"/>
        <w:ind w:left="426" w:hanging="426"/>
        <w:rPr>
          <w:sz w:val="20"/>
          <w:szCs w:val="20"/>
        </w:rPr>
      </w:pPr>
    </w:p>
    <w:p w:rsidR="00B30608" w:rsidRPr="002F5D32" w:rsidRDefault="00B30608" w:rsidP="00B30608">
      <w:pPr>
        <w:spacing w:after="0" w:line="240" w:lineRule="auto"/>
        <w:ind w:left="426" w:hanging="426"/>
        <w:rPr>
          <w:sz w:val="20"/>
          <w:szCs w:val="20"/>
        </w:rPr>
      </w:pPr>
    </w:p>
    <w:p w:rsidR="00B30608" w:rsidRDefault="00B30608" w:rsidP="00B30608">
      <w:pPr>
        <w:spacing w:after="0" w:line="240" w:lineRule="auto"/>
        <w:ind w:left="426" w:hanging="426"/>
        <w:rPr>
          <w:sz w:val="20"/>
          <w:szCs w:val="20"/>
          <w:lang w:val="nl-BE"/>
        </w:rPr>
      </w:pPr>
    </w:p>
    <w:p w:rsidR="00B30608" w:rsidRPr="00B30608" w:rsidRDefault="00B30608" w:rsidP="00B30608">
      <w:pPr>
        <w:spacing w:after="0" w:line="240" w:lineRule="auto"/>
        <w:ind w:left="426" w:hanging="426"/>
        <w:jc w:val="center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*</w:t>
      </w:r>
    </w:p>
    <w:p w:rsidR="005668BF" w:rsidRPr="00B30608" w:rsidRDefault="005668BF" w:rsidP="00B30608">
      <w:pPr>
        <w:spacing w:after="0" w:line="240" w:lineRule="auto"/>
        <w:rPr>
          <w:sz w:val="20"/>
          <w:szCs w:val="20"/>
        </w:rPr>
      </w:pPr>
    </w:p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val="fr-BE"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709B2">
          <w:rPr>
            <w:rFonts w:ascii="LTUnivers 320 CondLight" w:hAnsi="LTUnivers 320 CondLight"/>
            <w:noProof/>
            <w:color w:val="339961"/>
            <w:sz w:val="18"/>
            <w:szCs w:val="18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D57FF1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Les mots à la loupe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F5D32"/>
    <w:rsid w:val="003855B9"/>
    <w:rsid w:val="004E5C40"/>
    <w:rsid w:val="004F3812"/>
    <w:rsid w:val="005668BF"/>
    <w:rsid w:val="006709B2"/>
    <w:rsid w:val="0083630F"/>
    <w:rsid w:val="00B1612C"/>
    <w:rsid w:val="00B30608"/>
    <w:rsid w:val="00BD0DBC"/>
    <w:rsid w:val="00C24C6C"/>
    <w:rsid w:val="00C354D0"/>
    <w:rsid w:val="00C6117F"/>
    <w:rsid w:val="00CE1E12"/>
    <w:rsid w:val="00D05707"/>
    <w:rsid w:val="00D57FF1"/>
    <w:rsid w:val="00E111F7"/>
    <w:rsid w:val="00E54781"/>
    <w:rsid w:val="00F848DF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  <w:rPr>
      <w:lang w:val="fr-FR"/>
    </w:rPr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dcterms:created xsi:type="dcterms:W3CDTF">2016-10-11T14:02:00Z</dcterms:created>
  <dcterms:modified xsi:type="dcterms:W3CDTF">2017-03-27T12:59:00Z</dcterms:modified>
</cp:coreProperties>
</file>