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AB7790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D1F0F" wp14:editId="6A0D8BA4">
                <wp:simplePos x="0" y="0"/>
                <wp:positionH relativeFrom="column">
                  <wp:posOffset>2540</wp:posOffset>
                </wp:positionH>
                <wp:positionV relativeFrom="paragraph">
                  <wp:posOffset>-170815</wp:posOffset>
                </wp:positionV>
                <wp:extent cx="2085975" cy="285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2D322C" id="Rectangle 2" o:spid="_x0000_s1026" style="position:absolute;margin-left:.2pt;margin-top:-13.45pt;width:164.2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67893" wp14:editId="2D8C80F6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7D1AC3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46789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7D1AC3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C354D0">
        <w:tc>
          <w:tcPr>
            <w:tcW w:w="10456" w:type="dxa"/>
            <w:shd w:val="clear" w:color="auto" w:fill="2B4873"/>
          </w:tcPr>
          <w:p w:rsidR="00BD0DBC" w:rsidRPr="0083630F" w:rsidRDefault="00933F86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 xml:space="preserve">Dégager les arguments : </w:t>
            </w:r>
            <w:r w:rsidRPr="00933F86">
              <w:rPr>
                <w:rFonts w:ascii="LTUnivers 830 BasicBlack" w:hAnsi="LTUnivers 830 BasicBlack"/>
                <w:b/>
                <w:color w:val="FFFFFF" w:themeColor="background1"/>
                <w:sz w:val="18"/>
              </w:rPr>
              <w:t>les canon</w:t>
            </w:r>
            <w:r>
              <w:rPr>
                <w:rFonts w:ascii="LTUnivers 830 BasicBlack" w:hAnsi="LTUnivers 830 BasicBlack"/>
                <w:b/>
                <w:color w:val="FFFFFF" w:themeColor="background1"/>
                <w:sz w:val="18"/>
              </w:rPr>
              <w:t>s</w:t>
            </w:r>
            <w:r w:rsidRPr="00933F86">
              <w:rPr>
                <w:rFonts w:ascii="LTUnivers 830 BasicBlack" w:hAnsi="LTUnivers 830 BasicBlack"/>
                <w:b/>
                <w:color w:val="FFFFFF" w:themeColor="background1"/>
                <w:sz w:val="18"/>
              </w:rPr>
              <w:t xml:space="preserve"> à neige</w:t>
            </w:r>
          </w:p>
        </w:tc>
      </w:tr>
    </w:tbl>
    <w:p w:rsidR="00F848DF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33F86" w:rsidRDefault="00AB7790" w:rsidP="00933F86">
      <w:pPr>
        <w:jc w:val="both"/>
        <w:rPr>
          <w:b/>
          <w:color w:val="2B4873"/>
          <w:sz w:val="32"/>
          <w:szCs w:val="32"/>
        </w:rPr>
      </w:pPr>
      <w:r>
        <w:rPr>
          <w:b/>
          <w:color w:val="2B4873"/>
          <w:sz w:val="32"/>
          <w:szCs w:val="32"/>
        </w:rPr>
        <w:t xml:space="preserve">Pour ou </w:t>
      </w:r>
      <w:r w:rsidRPr="003A737F">
        <w:rPr>
          <w:b/>
          <w:color w:val="2B4873"/>
          <w:sz w:val="32"/>
          <w:szCs w:val="32"/>
        </w:rPr>
        <w:t>contre</w:t>
      </w:r>
      <w:r>
        <w:rPr>
          <w:b/>
          <w:color w:val="2B4873"/>
          <w:sz w:val="32"/>
          <w:szCs w:val="32"/>
        </w:rPr>
        <w:t xml:space="preserve"> le fait de mettre les élèves au lit tôt ?</w:t>
      </w:r>
    </w:p>
    <w:p w:rsidR="00AB7790" w:rsidRPr="00AB7790" w:rsidRDefault="00AB7790" w:rsidP="00AB7790">
      <w:pPr>
        <w:pStyle w:val="Paragraphedeliste"/>
        <w:spacing w:after="200" w:line="276" w:lineRule="auto"/>
        <w:ind w:left="426" w:hanging="426"/>
      </w:pPr>
    </w:p>
    <w:p w:rsidR="00AB7790" w:rsidRPr="003A737F" w:rsidRDefault="00AB7790" w:rsidP="00AB7790">
      <w:pPr>
        <w:pStyle w:val="Paragraphedeliste"/>
        <w:spacing w:after="200" w:line="276" w:lineRule="auto"/>
        <w:ind w:left="426" w:hanging="426"/>
        <w:rPr>
          <w:b/>
          <w:color w:val="7D7F9D"/>
          <w:sz w:val="24"/>
          <w:szCs w:val="24"/>
        </w:rPr>
      </w:pPr>
      <w:r w:rsidRPr="003A737F">
        <w:rPr>
          <w:b/>
          <w:color w:val="7D7F9D"/>
          <w:sz w:val="24"/>
          <w:szCs w:val="24"/>
        </w:rPr>
        <w:t>1.</w:t>
      </w:r>
      <w:r w:rsidRPr="003A737F">
        <w:rPr>
          <w:b/>
          <w:color w:val="7D7F9D"/>
          <w:sz w:val="24"/>
          <w:szCs w:val="24"/>
        </w:rPr>
        <w:tab/>
        <w:t>Voici un texte argumentatif écrit par un élève de 6</w:t>
      </w:r>
      <w:r w:rsidRPr="003A737F">
        <w:rPr>
          <w:b/>
          <w:color w:val="7D7F9D"/>
          <w:sz w:val="24"/>
          <w:szCs w:val="24"/>
          <w:vertAlign w:val="superscript"/>
        </w:rPr>
        <w:t>e</w:t>
      </w:r>
      <w:r w:rsidRPr="003A737F">
        <w:rPr>
          <w:b/>
          <w:color w:val="7D7F9D"/>
          <w:sz w:val="24"/>
          <w:szCs w:val="24"/>
        </w:rPr>
        <w:t xml:space="preserve"> primaire en réponse à la question :</w:t>
      </w:r>
    </w:p>
    <w:p w:rsidR="00AB7790" w:rsidRPr="003A737F" w:rsidRDefault="00AB7790" w:rsidP="00AB7790">
      <w:pPr>
        <w:jc w:val="center"/>
        <w:rPr>
          <w:b/>
          <w:color w:val="2B4873"/>
        </w:rPr>
      </w:pPr>
      <w:r w:rsidRPr="003A737F">
        <w:rPr>
          <w:b/>
          <w:color w:val="2B4873"/>
        </w:rPr>
        <w:t>« Pour ou contre le fait de mettre les élèves au lit tôt ? »</w:t>
      </w:r>
    </w:p>
    <w:p w:rsidR="00AB7790" w:rsidRDefault="00AB7790" w:rsidP="00AB7790"/>
    <w:p w:rsidR="00AB7790" w:rsidRDefault="00AB7790" w:rsidP="00AB7790">
      <w:pPr>
        <w:ind w:left="426"/>
      </w:pPr>
      <w:r>
        <w:t>Certains enfants pensent qu’il est bon pour eux d’aller se coucher tôt.</w:t>
      </w:r>
    </w:p>
    <w:p w:rsidR="00AB7790" w:rsidRDefault="00AB7790" w:rsidP="00AB7790">
      <w:pPr>
        <w:ind w:left="426"/>
      </w:pPr>
      <w:r>
        <w:t>En effet, ils sont en forme le lendemain, ils ne s’endorment pas devant la maitresse.</w:t>
      </w:r>
    </w:p>
    <w:p w:rsidR="00AB7790" w:rsidRDefault="00AB7790" w:rsidP="00AB7790">
      <w:pPr>
        <w:ind w:left="426"/>
      </w:pPr>
      <w:r>
        <w:t>Et puis, ils travaillent mieux à l’école.</w:t>
      </w:r>
    </w:p>
    <w:p w:rsidR="00AB7790" w:rsidRDefault="00AB7790" w:rsidP="00AB7790">
      <w:pPr>
        <w:ind w:left="426"/>
      </w:pPr>
      <w:r>
        <w:t>De plus, les enfants ont besoin de dormir pour grandir et ils ne s’habituent pas à regarder la télévision.</w:t>
      </w:r>
    </w:p>
    <w:p w:rsidR="00AB7790" w:rsidRDefault="00AB7790" w:rsidP="00AB7790">
      <w:pPr>
        <w:ind w:left="426"/>
      </w:pPr>
      <w:r>
        <w:t>Mais ils ne peuv</w:t>
      </w:r>
      <w:r w:rsidR="003254A1">
        <w:t>ent rien faire de leur soirée.</w:t>
      </w:r>
    </w:p>
    <w:p w:rsidR="00AB7790" w:rsidRDefault="00AB7790" w:rsidP="00AB7790">
      <w:pPr>
        <w:ind w:left="426"/>
      </w:pPr>
      <w:r>
        <w:t>Ils n</w:t>
      </w:r>
      <w:r w:rsidR="003254A1">
        <w:t>e regardent pas la télévision.</w:t>
      </w:r>
    </w:p>
    <w:p w:rsidR="00AB7790" w:rsidRDefault="00AB7790" w:rsidP="00AB7790">
      <w:pPr>
        <w:ind w:left="426"/>
      </w:pPr>
      <w:r>
        <w:t>De plus, parfois, ils s’ennuient au lit en cherchant le sommeil.</w:t>
      </w:r>
    </w:p>
    <w:p w:rsidR="00AB7790" w:rsidRDefault="00AB7790" w:rsidP="00AB7790">
      <w:pPr>
        <w:ind w:left="426"/>
      </w:pPr>
      <w:r>
        <w:t>Certains enfants s’endorment difficilement.</w:t>
      </w:r>
    </w:p>
    <w:p w:rsidR="00AB7790" w:rsidRDefault="00AB7790" w:rsidP="00AB7790">
      <w:pPr>
        <w:ind w:left="426"/>
      </w:pPr>
      <w:r>
        <w:t>Et puis, ils ne peuvent pas profiter de leurs parents après le souper puisqu’ils sont au lit.</w:t>
      </w:r>
    </w:p>
    <w:p w:rsidR="00AB7790" w:rsidRDefault="00AB7790" w:rsidP="00AB7790">
      <w:pPr>
        <w:ind w:left="426"/>
      </w:pPr>
      <w:r>
        <w:t>En conclusion, il vaut mieux ne pas se coucher tôt le soir.</w:t>
      </w:r>
    </w:p>
    <w:p w:rsidR="00AB7790" w:rsidRDefault="00AB7790" w:rsidP="00AB7790">
      <w:pPr>
        <w:pStyle w:val="Paragraphedeliste"/>
        <w:numPr>
          <w:ilvl w:val="0"/>
          <w:numId w:val="12"/>
        </w:numPr>
        <w:spacing w:after="200" w:line="276" w:lineRule="auto"/>
      </w:pPr>
      <w:r>
        <w:t>Quel est l’avis de l’auteur du texte ?  Est-il pour ou contre le fait d’aller se coucher tôt ?  Comment le sais-tu ?</w:t>
      </w:r>
    </w:p>
    <w:p w:rsidR="00AB7790" w:rsidRDefault="00AB7790" w:rsidP="00AB7790">
      <w:pPr>
        <w:pStyle w:val="Paragraphedeliste"/>
        <w:numPr>
          <w:ilvl w:val="0"/>
          <w:numId w:val="12"/>
        </w:numPr>
        <w:spacing w:after="200" w:line="276" w:lineRule="auto"/>
      </w:pPr>
      <w:r>
        <w:t>Souligne en bleu les arguments qu’il évoque pour justifier son choix.  Combien en identifies-tu ?</w:t>
      </w:r>
    </w:p>
    <w:p w:rsidR="00AB7790" w:rsidRDefault="00AB7790" w:rsidP="00AB7790">
      <w:pPr>
        <w:pStyle w:val="Paragraphedeliste"/>
        <w:numPr>
          <w:ilvl w:val="0"/>
          <w:numId w:val="12"/>
        </w:numPr>
        <w:spacing w:after="200" w:line="276" w:lineRule="auto"/>
      </w:pPr>
      <w:r>
        <w:t>Entoure les indices (les mots) qui introduisent les arguments.</w:t>
      </w:r>
    </w:p>
    <w:p w:rsidR="00AB7790" w:rsidRDefault="00AB7790" w:rsidP="00AB7790">
      <w:pPr>
        <w:pStyle w:val="Paragraphedeliste"/>
        <w:numPr>
          <w:ilvl w:val="0"/>
          <w:numId w:val="12"/>
        </w:numPr>
        <w:spacing w:after="200" w:line="276" w:lineRule="auto"/>
      </w:pPr>
      <w:r>
        <w:t>Complète ta collection de mots qui introduisent les arguments.</w:t>
      </w:r>
    </w:p>
    <w:p w:rsidR="00AB7790" w:rsidRDefault="00AB7790" w:rsidP="00AB7790">
      <w:pPr>
        <w:pStyle w:val="Paragraphedeliste"/>
        <w:ind w:left="1080"/>
      </w:pPr>
    </w:p>
    <w:p w:rsidR="00AB7790" w:rsidRPr="003A737F" w:rsidRDefault="00AB7790" w:rsidP="00AB7790">
      <w:pPr>
        <w:pStyle w:val="Paragraphedeliste"/>
        <w:spacing w:after="200" w:line="276" w:lineRule="auto"/>
        <w:ind w:left="426" w:hanging="426"/>
        <w:rPr>
          <w:b/>
          <w:color w:val="7D7F9D"/>
          <w:sz w:val="24"/>
          <w:szCs w:val="24"/>
        </w:rPr>
      </w:pPr>
      <w:r w:rsidRPr="003A737F">
        <w:rPr>
          <w:b/>
          <w:color w:val="7D7F9D"/>
          <w:sz w:val="24"/>
          <w:szCs w:val="24"/>
        </w:rPr>
        <w:t>2.</w:t>
      </w:r>
      <w:r w:rsidRPr="003A737F">
        <w:rPr>
          <w:b/>
          <w:color w:val="7D7F9D"/>
          <w:sz w:val="24"/>
          <w:szCs w:val="24"/>
        </w:rPr>
        <w:tab/>
        <w:t>Même exercice </w:t>
      </w:r>
      <w:r w:rsidRPr="003A737F">
        <w:rPr>
          <w:b/>
          <w:color w:val="7D7F9D"/>
          <w:sz w:val="24"/>
          <w:szCs w:val="24"/>
        </w:rPr>
        <w:sym w:font="Wingdings" w:char="F04A"/>
      </w:r>
    </w:p>
    <w:p w:rsidR="00AB7790" w:rsidRDefault="00AB7790" w:rsidP="00AB7790">
      <w:pPr>
        <w:pStyle w:val="Paragraphedeliste"/>
        <w:spacing w:after="200" w:line="276" w:lineRule="auto"/>
        <w:rPr>
          <w:b/>
        </w:rPr>
      </w:pPr>
      <w:bookmarkStart w:id="0" w:name="_GoBack"/>
      <w:bookmarkEnd w:id="0"/>
    </w:p>
    <w:p w:rsidR="00AB7790" w:rsidRPr="001F0EFB" w:rsidRDefault="00AB7790" w:rsidP="00AB7790">
      <w:pPr>
        <w:pStyle w:val="Paragraphedeliste"/>
        <w:spacing w:after="200" w:line="276" w:lineRule="auto"/>
        <w:ind w:left="426"/>
      </w:pPr>
      <w:r>
        <w:t>De nombreux médecins pensent que les bonbons ne sont pas bons pour la santé.</w:t>
      </w:r>
      <w:r w:rsidRPr="0079274B">
        <w:t xml:space="preserve"> </w:t>
      </w:r>
      <w:r>
        <w:t>D’abord, les bonbons ne sont pas bons pour les dents car on sait que le sucre provoque des caries. Ensuite, ils peuvent aussi faire grossir, toujours à cause du sucre qu’ils contiennent en grande quantité.</w:t>
      </w:r>
      <w:r w:rsidRPr="0079274B">
        <w:t xml:space="preserve"> </w:t>
      </w:r>
      <w:r w:rsidRPr="001F0EFB">
        <w:t>Et enfin, il y a plein de colorants dans les bonbons.</w:t>
      </w:r>
    </w:p>
    <w:p w:rsidR="00AB7790" w:rsidRDefault="00AB7790" w:rsidP="00AB7790">
      <w:pPr>
        <w:pStyle w:val="Paragraphedeliste"/>
        <w:spacing w:after="200" w:line="276" w:lineRule="auto"/>
        <w:ind w:left="426"/>
      </w:pPr>
      <w:r>
        <w:t>En conclusion, il vaut mieux éviter de manger des bonbons.</w:t>
      </w:r>
    </w:p>
    <w:p w:rsidR="00AB7790" w:rsidRPr="00EC617A" w:rsidRDefault="00AB7790" w:rsidP="00AB7790">
      <w:pPr>
        <w:pStyle w:val="Paragraphedeliste"/>
        <w:spacing w:after="200" w:line="276" w:lineRule="auto"/>
        <w:ind w:left="426"/>
      </w:pPr>
    </w:p>
    <w:p w:rsidR="00AB7790" w:rsidRDefault="00AB7790" w:rsidP="00AB7790">
      <w:pPr>
        <w:pStyle w:val="Paragraphedeliste"/>
        <w:numPr>
          <w:ilvl w:val="0"/>
          <w:numId w:val="14"/>
        </w:numPr>
        <w:spacing w:after="200" w:line="276" w:lineRule="auto"/>
      </w:pPr>
      <w:r>
        <w:t>Quel est l’avis de l’auteur du texte ?  Est-il pour ou contr</w:t>
      </w:r>
      <w:r w:rsidR="006C7955">
        <w:t>e le fait de manger des bonbons</w:t>
      </w:r>
      <w:r>
        <w:t> ?  Comment le sais-tu ?</w:t>
      </w:r>
    </w:p>
    <w:p w:rsidR="00AB7790" w:rsidRDefault="00AB7790" w:rsidP="00AB7790">
      <w:pPr>
        <w:pStyle w:val="Paragraphedeliste"/>
        <w:numPr>
          <w:ilvl w:val="0"/>
          <w:numId w:val="14"/>
        </w:numPr>
        <w:spacing w:after="200" w:line="276" w:lineRule="auto"/>
      </w:pPr>
      <w:r>
        <w:t>Souligne en bleu les arguments qu’il évoque pour justifier son choix.  Combien en identifies-tu ?</w:t>
      </w:r>
    </w:p>
    <w:p w:rsidR="00AB7790" w:rsidRDefault="00AB7790" w:rsidP="00AB7790">
      <w:pPr>
        <w:pStyle w:val="Paragraphedeliste"/>
        <w:numPr>
          <w:ilvl w:val="0"/>
          <w:numId w:val="14"/>
        </w:numPr>
        <w:spacing w:after="200" w:line="276" w:lineRule="auto"/>
      </w:pPr>
      <w:r>
        <w:t>Entoure les indices (les mots) qui introduisent les arguments.</w:t>
      </w:r>
    </w:p>
    <w:p w:rsidR="00AB7790" w:rsidRDefault="00AB7790" w:rsidP="00AB7790">
      <w:pPr>
        <w:pStyle w:val="Paragraphedeliste"/>
        <w:numPr>
          <w:ilvl w:val="0"/>
          <w:numId w:val="14"/>
        </w:numPr>
        <w:spacing w:after="200" w:line="276" w:lineRule="auto"/>
      </w:pPr>
      <w:r>
        <w:t>Complète ta collection de mots qui introduisent les arguments.</w:t>
      </w:r>
    </w:p>
    <w:p w:rsidR="00AB7790" w:rsidRPr="00AB7790" w:rsidRDefault="00AB7790" w:rsidP="00AB7790">
      <w:pPr>
        <w:spacing w:after="0" w:line="240" w:lineRule="auto"/>
        <w:jc w:val="both"/>
        <w:rPr>
          <w:color w:val="000000" w:themeColor="text1"/>
        </w:rPr>
      </w:pPr>
    </w:p>
    <w:p w:rsidR="00AB7790" w:rsidRPr="00AB7790" w:rsidRDefault="00AB7790" w:rsidP="00AB7790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*</w:t>
      </w:r>
    </w:p>
    <w:sectPr w:rsidR="00AB7790" w:rsidRPr="00AB7790" w:rsidSect="00BD0DB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3A737F" w:rsidRPr="003A737F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933F86" w:rsidP="00F848DF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Dégager les arguments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DA1C05"/>
    <w:multiLevelType w:val="hybridMultilevel"/>
    <w:tmpl w:val="7DE4393E"/>
    <w:lvl w:ilvl="0" w:tplc="4FF4A0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984E9A"/>
    <w:multiLevelType w:val="hybridMultilevel"/>
    <w:tmpl w:val="31B076FA"/>
    <w:lvl w:ilvl="0" w:tplc="37449A26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Kartik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C6E3A"/>
    <w:multiLevelType w:val="hybridMultilevel"/>
    <w:tmpl w:val="50F40A94"/>
    <w:lvl w:ilvl="0" w:tplc="7C0C62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D5278E4"/>
    <w:multiLevelType w:val="hybridMultilevel"/>
    <w:tmpl w:val="14742CA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10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6"/>
  </w:num>
  <w:num w:numId="7">
    <w:abstractNumId w:val="0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  <w:num w:numId="12">
    <w:abstractNumId w:val="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E601C"/>
    <w:rsid w:val="001F75F9"/>
    <w:rsid w:val="003254A1"/>
    <w:rsid w:val="003A737F"/>
    <w:rsid w:val="004E5C40"/>
    <w:rsid w:val="004F3812"/>
    <w:rsid w:val="005668BF"/>
    <w:rsid w:val="006C7955"/>
    <w:rsid w:val="007D1AC3"/>
    <w:rsid w:val="0083630F"/>
    <w:rsid w:val="00933F86"/>
    <w:rsid w:val="00AB7790"/>
    <w:rsid w:val="00B1612C"/>
    <w:rsid w:val="00BD0DBC"/>
    <w:rsid w:val="00C24C6C"/>
    <w:rsid w:val="00C354D0"/>
    <w:rsid w:val="00C6117F"/>
    <w:rsid w:val="00CE1E12"/>
    <w:rsid w:val="00D05707"/>
    <w:rsid w:val="00E111F7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7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AB7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7</cp:revision>
  <cp:lastPrinted>2017-01-31T12:32:00Z</cp:lastPrinted>
  <dcterms:created xsi:type="dcterms:W3CDTF">2016-10-10T09:35:00Z</dcterms:created>
  <dcterms:modified xsi:type="dcterms:W3CDTF">2017-01-31T12:33:00Z</dcterms:modified>
</cp:coreProperties>
</file>