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BC" w:rsidRPr="00BD0DBC" w:rsidRDefault="00933F86" w:rsidP="00F848DF">
      <w:pPr>
        <w:tabs>
          <w:tab w:val="left" w:pos="451"/>
        </w:tabs>
        <w:spacing w:after="0" w:line="276" w:lineRule="auto"/>
        <w:rPr>
          <w:rFonts w:ascii="LTUnivers 320 CondLight" w:hAnsi="LTUnivers 320 CondLight"/>
          <w:sz w:val="20"/>
          <w:szCs w:val="20"/>
        </w:rPr>
      </w:pPr>
      <w:r>
        <w:rPr>
          <w:rFonts w:ascii="LTUnivers 320 CondLight" w:hAnsi="LTUnivers 320 CondLight"/>
          <w:noProof/>
          <w:sz w:val="20"/>
          <w:szCs w:val="20"/>
          <w:lang w:eastAsia="fr-BE"/>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-170815</wp:posOffset>
                </wp:positionV>
                <wp:extent cx="2085975" cy="2857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8597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941AC" id="Rectangle 2" o:spid="_x0000_s1026" style="position:absolute;margin-left:-3.75pt;margin-top:-13.45pt;width:164.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" fillcolor="white [3212]" strokecolor="white [3212]" strokeweight="1pt"/>
            </w:pict>
          </mc:Fallback>
        </mc:AlternateContent>
      </w:r>
      <w:r w:rsidR="00F848DF">
        <w:rPr>
          <w:rFonts w:ascii="LTUnivers 320 CondLight" w:hAnsi="LTUnivers 320 CondLight"/>
          <w:noProof/>
          <w:sz w:val="20"/>
          <w:szCs w:val="20"/>
          <w:lang w:eastAsia="fr-BE"/>
        </w:rPr>
        <mc:AlternateContent>
          <mc:Choice Requires="wps">
            <w:drawing>
              <wp:anchor distT="0" distB="0" distL="114300" distR="114300" simplePos="0" relativeHeight="251659264" behindDoc="0" locked="0" layoutInCell="1" allowOverlap="1" wp14:anchorId="044989D3" wp14:editId="14390BE4">
                <wp:simplePos x="0" y="0"/>
                <wp:positionH relativeFrom="column">
                  <wp:posOffset>5739130</wp:posOffset>
                </wp:positionH>
                <wp:positionV relativeFrom="paragraph">
                  <wp:posOffset>-111168</wp:posOffset>
                </wp:positionV>
                <wp:extent cx="876300" cy="2286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876300" cy="228600"/>
                        </a:xfrm>
                        <a:prstGeom prst="rect">
                          <a:avLst/>
                        </a:prstGeom>
                        <a:solidFill>
                          <a:srgbClr val="7D7F9D"/>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4989D3" id="_x0000_t202" coordsize="21600,21600" o:spt="202" path="m,l,21600r21600,l21600,xe">
                <v:stroke joinstyle="miter"/>
                <v:path gradientshapeok="t" o:connecttype="rect"/>
              </v:shapetype>
              <v:shape id="Zone de texte 1" o:spid="_x0000_s1026" type="#_x0000_t202" style="position:absolute;margin-left:451.9pt;margin-top:-8.75pt;width:69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" fillcolor="#7d7f9d" stroked="f" strokeweight=".5pt">
                <v:textbox>
                  <w:txbxContent>
                    <w:p w:rsidR="00BD0DBC" w:rsidRPr="00C354D0" w:rsidRDefault="00BD0DBC" w:rsidP="00BD0DBC">
                      <w:pPr>
                        <w:jc w:val="center"/>
                        <w:rPr>
                          <w:rFonts w:ascii="LTUnivers 320 CondLight" w:hAnsi="LTUnivers 320 CondLight"/>
                          <w:b/>
                          <w:color w:val="FFFFFF" w:themeColor="background1"/>
                          <w:sz w:val="20"/>
                        </w:rPr>
                      </w:pPr>
                      <w:r w:rsidRPr="00C354D0">
                        <w:rPr>
                          <w:rFonts w:ascii="LTUnivers 320 CondLight" w:hAnsi="LTUnivers 320 CondLight"/>
                          <w:b/>
                          <w:color w:val="FFFFFF" w:themeColor="background1"/>
                          <w:sz w:val="20"/>
                        </w:rPr>
                        <w:t>Annexe 1</w:t>
                      </w:r>
                    </w:p>
                  </w:txbxContent>
                </v:textbox>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B4873"/>
        <w:tblLook w:val="04A0" w:firstRow="1" w:lastRow="0" w:firstColumn="1" w:lastColumn="0" w:noHBand="0" w:noVBand="1"/>
      </w:tblPr>
      <w:tblGrid>
        <w:gridCol w:w="10456"/>
      </w:tblGrid>
      <w:tr w:rsidR="00BD0DBC" w:rsidTr="00C354D0">
        <w:tc>
          <w:tcPr>
            <w:tcW w:w="10456" w:type="dxa"/>
            <w:shd w:val="clear" w:color="auto" w:fill="2B4873"/>
          </w:tcPr>
          <w:p w:rsidR="00BD0DBC" w:rsidRPr="0083630F" w:rsidRDefault="00933F86" w:rsidP="000E601C">
            <w:pPr>
              <w:pStyle w:val="En-tte"/>
              <w:pBdr>
                <w:bottom w:val="single" w:sz="4" w:space="1" w:color="2B4873"/>
              </w:pBdr>
              <w:spacing w:before="40" w:after="40"/>
              <w:ind w:right="-92"/>
              <w:rPr>
                <w:rFonts w:ascii="LTUnivers 830 BasicBlack" w:hAnsi="LTUnivers 830 BasicBlack"/>
                <w:caps/>
                <w:color w:val="FFFFFF" w:themeColor="background1"/>
                <w:sz w:val="20"/>
                <w:szCs w:val="20"/>
              </w:rPr>
            </w:pPr>
            <w:r>
              <w:rPr>
                <w:rFonts w:ascii="LTUnivers 830 BasicBlack" w:hAnsi="LTUnivers 830 BasicBlack"/>
                <w:b/>
                <w:caps/>
                <w:color w:val="FFFFFF" w:themeColor="background1"/>
                <w:sz w:val="18"/>
              </w:rPr>
              <w:t xml:space="preserve">Dégager les arguments : </w:t>
            </w:r>
            <w:r w:rsidRPr="00933F86">
              <w:rPr>
                <w:rFonts w:ascii="LTUnivers 830 BasicBlack" w:hAnsi="LTUnivers 830 BasicBlack"/>
                <w:b/>
                <w:color w:val="FFFFFF" w:themeColor="background1"/>
                <w:sz w:val="18"/>
              </w:rPr>
              <w:t>les canon</w:t>
            </w:r>
            <w:r>
              <w:rPr>
                <w:rFonts w:ascii="LTUnivers 830 BasicBlack" w:hAnsi="LTUnivers 830 BasicBlack"/>
                <w:b/>
                <w:color w:val="FFFFFF" w:themeColor="background1"/>
                <w:sz w:val="18"/>
              </w:rPr>
              <w:t>s</w:t>
            </w:r>
            <w:r w:rsidRPr="00933F86">
              <w:rPr>
                <w:rFonts w:ascii="LTUnivers 830 BasicBlack" w:hAnsi="LTUnivers 830 BasicBlack"/>
                <w:b/>
                <w:color w:val="FFFFFF" w:themeColor="background1"/>
                <w:sz w:val="18"/>
              </w:rPr>
              <w:t xml:space="preserve"> à neige</w:t>
            </w:r>
          </w:p>
        </w:tc>
      </w:tr>
    </w:tbl>
    <w:p w:rsidR="00F848DF" w:rsidRDefault="00F848DF" w:rsidP="00BD0DBC">
      <w:pPr>
        <w:spacing w:after="0" w:line="276" w:lineRule="auto"/>
        <w:rPr>
          <w:rFonts w:ascii="LTUnivers 320 CondLight" w:hAnsi="LTUnivers 320 CondLight"/>
          <w:sz w:val="20"/>
          <w:szCs w:val="20"/>
        </w:rPr>
      </w:pPr>
    </w:p>
    <w:p w:rsidR="00933F86" w:rsidRPr="00933F86" w:rsidRDefault="004A4CF8" w:rsidP="00933F86">
      <w:pPr>
        <w:jc w:val="both"/>
        <w:rPr>
          <w:b/>
          <w:color w:val="2B4873"/>
          <w:sz w:val="32"/>
          <w:szCs w:val="32"/>
        </w:rPr>
      </w:pPr>
      <w:r>
        <w:rPr>
          <w:b/>
          <w:color w:val="2B4873"/>
          <w:sz w:val="32"/>
          <w:szCs w:val="32"/>
        </w:rPr>
        <w:t>Les canons à neige</w:t>
      </w:r>
    </w:p>
    <w:p w:rsidR="00933F86" w:rsidRDefault="00933F86" w:rsidP="00933F86">
      <w:pPr>
        <w:jc w:val="both"/>
      </w:pPr>
    </w:p>
    <w:p w:rsidR="00933F86" w:rsidRDefault="00933F86" w:rsidP="00933F86">
      <w:pPr>
        <w:jc w:val="both"/>
      </w:pPr>
      <w:r>
        <w:t>Lors de cet hiver, des experts ont fait la constatation que les canons à neige sont de plus en plus utilisés dans les stations de sports d'hiver afin d'assurer le bon déroulement de la saison hivernale où absence de neige est synonyme de véritable catastrophe économique. La période sportive qui court de décembre à avril est en toute logique fonction de la période d'enneigement. Or, ces dernières années, les stations européennes ont investi plus de 100 millions d'euros dans les canons à neige artificielle.</w:t>
      </w:r>
    </w:p>
    <w:p w:rsidR="00933F86" w:rsidRDefault="00933F86" w:rsidP="00933F86">
      <w:pPr>
        <w:jc w:val="both"/>
      </w:pPr>
      <w:r>
        <w:t>L'exploitation de ce matériel n'est bien évidemment pas sans poser des problèmes écologiques et on s'aperçoit que c'est encore, une nouvelle fois, la recherche de profits à tout prix qui pénalise notre environnement.</w:t>
      </w:r>
    </w:p>
    <w:p w:rsidR="00933F86" w:rsidRDefault="00933F86" w:rsidP="00933F86">
      <w:pPr>
        <w:jc w:val="both"/>
      </w:pPr>
      <w:r>
        <w:t>En effet, ces canons à neige pompent d'importantes quantités d'eau : l'enneigement artificiel d'un hectare consomme près de 4.000 m</w:t>
      </w:r>
      <w:r w:rsidRPr="001651C5">
        <w:rPr>
          <w:vertAlign w:val="superscript"/>
        </w:rPr>
        <w:t>3</w:t>
      </w:r>
      <w:r>
        <w:t xml:space="preserve"> d'eau contre 1.700 m</w:t>
      </w:r>
      <w:r w:rsidRPr="001651C5">
        <w:rPr>
          <w:vertAlign w:val="superscript"/>
        </w:rPr>
        <w:t>3</w:t>
      </w:r>
      <w:r>
        <w:t xml:space="preserve"> pour la même surface de culture de maïs pourtant réputé très consommateur en eau. D'après l'Office parlementaire français des choix scientifiques et techniques, rien qu'en France, plus de 10 millions de m</w:t>
      </w:r>
      <w:r w:rsidRPr="001651C5">
        <w:rPr>
          <w:vertAlign w:val="superscript"/>
        </w:rPr>
        <w:t>3</w:t>
      </w:r>
      <w:r>
        <w:t xml:space="preserve"> d'eau sont nécessaires pour alimenter les 141 équipements présents dans les stations de montagne. Du fait du niveau bas des rivières en automne, après l'assèchement de l'été, les stations doivent construire des bassins de rétention qui défigur</w:t>
      </w:r>
      <w:bookmarkStart w:id="0" w:name="_GoBack"/>
      <w:bookmarkEnd w:id="0"/>
      <w:r>
        <w:t>ent la montagne, quand elles ne prélèvent pas l'eau dans les réserves destinées à la consommation. Alors qu'en principe, l'hiver et le printemps sont des saisons qui devraient assurer la réalimentation en eau des nappes phréatiques durement sollicitées l'été. D'autre part, la neige artificielle, fabriquée avec des eaux chargées en nutriments et en matière organique, déséquilibre les sols.</w:t>
      </w:r>
    </w:p>
    <w:p w:rsidR="00933F86" w:rsidRDefault="00933F86" w:rsidP="00933F86">
      <w:pPr>
        <w:jc w:val="both"/>
      </w:pPr>
      <w:r>
        <w:t>L'utilisation d'additifs chimiques, destinés à favoriser la cristallisation, augmente encore la pollution. Enfin, plus compacte que la neige naturelle, la neige artificielle fond plus tard et affecte l'agriculture rurale en retardant l'apparition des prairies.</w:t>
      </w:r>
    </w:p>
    <w:p w:rsidR="00933F86" w:rsidRDefault="00933F86" w:rsidP="00933F86">
      <w:pPr>
        <w:jc w:val="both"/>
      </w:pPr>
      <w:r>
        <w:t>Enfin, cerise sur le gâteau, on constate également que les canons à neige fonctionnent la nuit, étant donné que la température est plus favorable au maintien de la neige artificielle et permet aux skieurs de pratiquer leur sport dès la matinée, et, à cause de cela, perturbent les habitants par les nuisances sonores qu'ils induisent. Selon les données modélisées par les météorologistes, les montagnes européennes, situées en dessous de 1</w:t>
      </w:r>
      <w:r w:rsidR="004B06E6">
        <w:t>.</w:t>
      </w:r>
      <w:r>
        <w:t>500 mètres d'altitude, sont menacées d'une réduction de 10% de la durée d'enneigement dans les 20 à 30 ans à venir. La saison de ski dans les Alpes et les Pyrénées serait réduite d'un mois à cette altitude, précisément aux dates les plus favorables pour les vacanciers, en décembre et en avril. Ce qui ne devrait pas être sans conséquences sur l'emploi de plus en plus systématique des canons à neige. Les skieurs profiteront donc malgré tout d'une saison hivernale enneigée.</w:t>
      </w:r>
    </w:p>
    <w:p w:rsidR="00933F86" w:rsidRPr="00933F86" w:rsidRDefault="00933F86" w:rsidP="00933F86">
      <w:pPr>
        <w:spacing w:after="200" w:line="276" w:lineRule="auto"/>
        <w:jc w:val="right"/>
        <w:rPr>
          <w:b/>
          <w:szCs w:val="18"/>
          <w:u w:val="single"/>
        </w:rPr>
      </w:pPr>
    </w:p>
    <w:p w:rsidR="00F848DF" w:rsidRPr="00933F86" w:rsidRDefault="00933F86" w:rsidP="00933F86">
      <w:pPr>
        <w:spacing w:after="0" w:line="276" w:lineRule="auto"/>
        <w:jc w:val="right"/>
        <w:rPr>
          <w:sz w:val="20"/>
          <w:szCs w:val="20"/>
        </w:rPr>
      </w:pPr>
      <w:r w:rsidRPr="00933F86">
        <w:rPr>
          <w:szCs w:val="18"/>
        </w:rPr>
        <w:t>Auteur Anonyme</w:t>
      </w:r>
    </w:p>
    <w:p w:rsidR="005668BF" w:rsidRPr="00D21AC9" w:rsidRDefault="005668BF" w:rsidP="00D21AC9">
      <w:pPr>
        <w:spacing w:after="0" w:line="276" w:lineRule="auto"/>
        <w:rPr>
          <w:szCs w:val="20"/>
        </w:rPr>
      </w:pPr>
    </w:p>
    <w:p w:rsidR="00D21AC9" w:rsidRDefault="00D21AC9" w:rsidP="00D21AC9">
      <w:pPr>
        <w:spacing w:after="0" w:line="276" w:lineRule="auto"/>
        <w:rPr>
          <w:szCs w:val="20"/>
        </w:rPr>
      </w:pPr>
      <w:r>
        <w:rPr>
          <w:szCs w:val="20"/>
        </w:rPr>
        <w:br w:type="page"/>
      </w:r>
    </w:p>
    <w:p w:rsidR="00D21AC9" w:rsidRDefault="00D21AC9" w:rsidP="00D21AC9">
      <w:pPr>
        <w:jc w:val="both"/>
      </w:pPr>
    </w:p>
    <w:p w:rsidR="00D21AC9" w:rsidRDefault="00D21AC9" w:rsidP="00D21AC9">
      <w:pPr>
        <w:jc w:val="both"/>
      </w:pPr>
      <w:r w:rsidRPr="00933F86">
        <w:rPr>
          <w:b/>
          <w:color w:val="2B4873"/>
          <w:sz w:val="32"/>
          <w:szCs w:val="32"/>
        </w:rPr>
        <w:t xml:space="preserve">LES CANONS À </w:t>
      </w:r>
      <w:r w:rsidRPr="00B65F70">
        <w:rPr>
          <w:b/>
          <w:color w:val="2B4873"/>
          <w:sz w:val="32"/>
          <w:szCs w:val="32"/>
        </w:rPr>
        <w:t>NEIGE</w:t>
      </w:r>
    </w:p>
    <w:p w:rsidR="00D21AC9" w:rsidRDefault="00D21AC9" w:rsidP="00D21AC9">
      <w:pPr>
        <w:jc w:val="both"/>
      </w:pPr>
    </w:p>
    <w:p w:rsidR="00D21AC9" w:rsidRDefault="00D21AC9" w:rsidP="00D21AC9">
      <w:pPr>
        <w:jc w:val="both"/>
      </w:pPr>
      <w:r>
        <w:t xml:space="preserve">Lors de cet hiver, des experts ont fait la constatation que les canons à neige sont de plus en plus utilisés dans les stations de sports d'hiver afin d'assurer le bon déroulement de la saison hivernale où </w:t>
      </w:r>
      <w:r>
        <w:rPr>
          <w:highlight w:val="cyan"/>
        </w:rPr>
        <w:t>absence de neige est synonyme de véritable catastrophe économique</w:t>
      </w:r>
      <w:r>
        <w:t xml:space="preserve">. La période sportive qui court de décembre à avril est en toute logique fonction de la période d'enneigement. </w:t>
      </w:r>
      <w:r>
        <w:rPr>
          <w:bdr w:val="single" w:sz="4" w:space="0" w:color="auto" w:frame="1"/>
        </w:rPr>
        <w:t>Or</w:t>
      </w:r>
      <w:r>
        <w:t xml:space="preserve">, ces dernières années, </w:t>
      </w:r>
      <w:r>
        <w:rPr>
          <w:highlight w:val="cyan"/>
        </w:rPr>
        <w:t>les stations européennes ont investi plus de 100 millions d'euros dans les canons à neige artificielle</w:t>
      </w:r>
      <w:r>
        <w:t>.</w:t>
      </w:r>
    </w:p>
    <w:p w:rsidR="00D21AC9" w:rsidRDefault="00D21AC9" w:rsidP="00D21AC9">
      <w:pPr>
        <w:jc w:val="both"/>
      </w:pPr>
      <w:r>
        <w:t>L'exploitation de ce matériel n'est bien évidemment pas sans poser des problèmes écologiques et on s'aperçoit que c'est encore, une nouvelle fois, la recherche de profits à tout prix qui pénalise notre environnement.</w:t>
      </w:r>
    </w:p>
    <w:p w:rsidR="00D21AC9" w:rsidRDefault="00D21AC9" w:rsidP="00D21AC9">
      <w:pPr>
        <w:jc w:val="both"/>
      </w:pPr>
      <w:r>
        <w:rPr>
          <w:bdr w:val="single" w:sz="4" w:space="0" w:color="auto" w:frame="1"/>
        </w:rPr>
        <w:t>En effet</w:t>
      </w:r>
      <w:r>
        <w:t xml:space="preserve">, </w:t>
      </w:r>
      <w:r>
        <w:rPr>
          <w:highlight w:val="green"/>
        </w:rPr>
        <w:t>ces canons à neige pompent d'importantes quantités d'eau :</w:t>
      </w:r>
      <w:r>
        <w:t xml:space="preserve"> l'enneigement artificiel d'un hectare consomme près de 4.000 m</w:t>
      </w:r>
      <w:r>
        <w:rPr>
          <w:vertAlign w:val="superscript"/>
        </w:rPr>
        <w:t>3</w:t>
      </w:r>
      <w:r>
        <w:t xml:space="preserve"> d'eau contre 1.700 m</w:t>
      </w:r>
      <w:r>
        <w:rPr>
          <w:vertAlign w:val="superscript"/>
        </w:rPr>
        <w:t>3</w:t>
      </w:r>
      <w:r>
        <w:t xml:space="preserve"> pour la même surface de culture de maïs pourtant réputé très consommateur en eau. D'après l'Office parlementaire français des choix scientifiques et techniques, rien qu'en France, plus de 10 millions de m</w:t>
      </w:r>
      <w:r>
        <w:rPr>
          <w:vertAlign w:val="superscript"/>
        </w:rPr>
        <w:t>3</w:t>
      </w:r>
      <w:r>
        <w:t xml:space="preserve"> d'eau sont nécessaires pour alimenter les 141 équipements présents dans les stations de montagne. Du fait du niveau bas des rivières en automne, après l'assèchement de l'été, les stations doivent construire des bassins de rétention qui défigurent la montagne, quand elles ne prélèvent pas l'eau dans les réserves destinées à la consommation. </w:t>
      </w:r>
      <w:r>
        <w:rPr>
          <w:bdr w:val="single" w:sz="4" w:space="0" w:color="auto" w:frame="1"/>
        </w:rPr>
        <w:t>Alors qu'en principe</w:t>
      </w:r>
      <w:r>
        <w:t xml:space="preserve">, l'hiver et le printemps sont des saisons qui devraient assurer la réalimentation en eau des nappes phréatiques durement sollicitées l'été. </w:t>
      </w:r>
      <w:r>
        <w:rPr>
          <w:bdr w:val="single" w:sz="4" w:space="0" w:color="auto" w:frame="1"/>
        </w:rPr>
        <w:t>D'autre part</w:t>
      </w:r>
      <w:r>
        <w:t xml:space="preserve">, </w:t>
      </w:r>
      <w:r>
        <w:rPr>
          <w:highlight w:val="green"/>
        </w:rPr>
        <w:t>la neige artificielle, fabriquée avec des eaux chargées en nutriments et en matière organique, déséquilibre les sols.</w:t>
      </w:r>
    </w:p>
    <w:p w:rsidR="00D21AC9" w:rsidRDefault="00D21AC9" w:rsidP="00D21AC9">
      <w:pPr>
        <w:jc w:val="both"/>
      </w:pPr>
      <w:r>
        <w:rPr>
          <w:highlight w:val="green"/>
        </w:rPr>
        <w:t>L'utilisation d'additifs chimiques, destinés à favoriser la cristallisation, augmente encore la pollution.</w:t>
      </w:r>
      <w:r>
        <w:t xml:space="preserve"> </w:t>
      </w:r>
      <w:r>
        <w:rPr>
          <w:bdr w:val="single" w:sz="4" w:space="0" w:color="auto" w:frame="1"/>
        </w:rPr>
        <w:t>Enfin</w:t>
      </w:r>
      <w:r>
        <w:t xml:space="preserve">, plus compacte que la neige naturelle, </w:t>
      </w:r>
      <w:r>
        <w:rPr>
          <w:highlight w:val="green"/>
        </w:rPr>
        <w:t>la neige artificielle fond plus tard et affecte l'agriculture rurale en retardant l'apparition des prairies.</w:t>
      </w:r>
    </w:p>
    <w:p w:rsidR="00D21AC9" w:rsidRDefault="00D21AC9" w:rsidP="00D21AC9">
      <w:pPr>
        <w:jc w:val="both"/>
      </w:pPr>
      <w:r>
        <w:rPr>
          <w:bdr w:val="single" w:sz="4" w:space="0" w:color="auto" w:frame="1"/>
        </w:rPr>
        <w:t>Enfin</w:t>
      </w:r>
      <w:r>
        <w:t xml:space="preserve">, cerise sur le gâteau, on constate également que les canons à neige fonctionnent la nuit, étant donné que la température est plus favorable au maintien de la neige artificielle et permet aux skieurs de pratiquer leur sport dès la matinée, et, à cause de cela, </w:t>
      </w:r>
      <w:r>
        <w:rPr>
          <w:highlight w:val="green"/>
        </w:rPr>
        <w:t>perturbent les habitants par les nuisances sonores qu'ils induisent</w:t>
      </w:r>
      <w:r>
        <w:t xml:space="preserve">. Selon les données modélisées par les météorologistes, </w:t>
      </w:r>
      <w:r>
        <w:rPr>
          <w:highlight w:val="cyan"/>
        </w:rPr>
        <w:t>les montagnes européennes, situées en dessous de 1</w:t>
      </w:r>
      <w:r w:rsidR="000E7E13">
        <w:rPr>
          <w:highlight w:val="cyan"/>
        </w:rPr>
        <w:t>.</w:t>
      </w:r>
      <w:r>
        <w:rPr>
          <w:highlight w:val="cyan"/>
        </w:rPr>
        <w:t>500 mètres d'altitude, sont menacées d'une réduction de 10% de la durée d'enneigement dans les 20 à 30 ans à venir. La saison de ski dans les Alpes et les Pyrénées serait réduite d'un mois à cette altitude</w:t>
      </w:r>
      <w:r>
        <w:t xml:space="preserve">, précisément aux dates les plus favorables pour les vacanciers, en décembre et en avril. </w:t>
      </w:r>
      <w:r>
        <w:rPr>
          <w:bdr w:val="single" w:sz="4" w:space="0" w:color="auto" w:frame="1"/>
        </w:rPr>
        <w:t>Ce qui</w:t>
      </w:r>
      <w:r>
        <w:t xml:space="preserve"> ne devrait pas être sans conséquences sur l'emploi de plus en plus systématique des canons à neige. </w:t>
      </w:r>
      <w:r>
        <w:rPr>
          <w:highlight w:val="cyan"/>
        </w:rPr>
        <w:t>Les skieurs profiteront donc malgré tout d'une saison hivernale enneigée.</w:t>
      </w:r>
    </w:p>
    <w:p w:rsidR="00D21AC9" w:rsidRDefault="00D21AC9" w:rsidP="00D21AC9">
      <w:pPr>
        <w:spacing w:after="200" w:line="276" w:lineRule="auto"/>
        <w:rPr>
          <w:rFonts w:ascii="Arial Narrow" w:hAnsi="Arial Narrow"/>
          <w:szCs w:val="18"/>
        </w:rPr>
      </w:pPr>
    </w:p>
    <w:p w:rsidR="00D21AC9" w:rsidRPr="009353D4" w:rsidRDefault="00D21AC9" w:rsidP="00D21AC9">
      <w:pPr>
        <w:jc w:val="right"/>
        <w:rPr>
          <w:szCs w:val="20"/>
        </w:rPr>
      </w:pPr>
      <w:r w:rsidRPr="009353D4">
        <w:rPr>
          <w:szCs w:val="18"/>
        </w:rPr>
        <w:t>Auteur Anonyme</w:t>
      </w: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Default="00D21AC9" w:rsidP="00D21AC9">
      <w:pPr>
        <w:spacing w:after="0" w:line="276" w:lineRule="auto"/>
        <w:rPr>
          <w:i/>
          <w:sz w:val="16"/>
          <w:szCs w:val="20"/>
        </w:rPr>
      </w:pPr>
    </w:p>
    <w:p w:rsidR="00D21AC9" w:rsidRPr="00D21AC9" w:rsidRDefault="00D21AC9" w:rsidP="00D21AC9">
      <w:pPr>
        <w:spacing w:after="0" w:line="240" w:lineRule="auto"/>
        <w:rPr>
          <w:b/>
          <w:i/>
          <w:sz w:val="16"/>
          <w:szCs w:val="16"/>
        </w:rPr>
      </w:pPr>
      <w:r w:rsidRPr="00D21AC9">
        <w:rPr>
          <w:b/>
          <w:i/>
          <w:sz w:val="16"/>
          <w:szCs w:val="16"/>
        </w:rPr>
        <w:t>Légende :</w:t>
      </w:r>
    </w:p>
    <w:p w:rsidR="00D21AC9" w:rsidRPr="00D21AC9" w:rsidRDefault="00D21AC9" w:rsidP="00D21AC9">
      <w:pPr>
        <w:spacing w:after="0" w:line="240" w:lineRule="auto"/>
        <w:rPr>
          <w:sz w:val="16"/>
          <w:szCs w:val="16"/>
        </w:rPr>
      </w:pPr>
    </w:p>
    <w:p w:rsidR="00D21AC9" w:rsidRPr="00D21AC9" w:rsidRDefault="00D21AC9" w:rsidP="00D21AC9">
      <w:pPr>
        <w:spacing w:after="0" w:line="276" w:lineRule="auto"/>
        <w:jc w:val="both"/>
        <w:rPr>
          <w:sz w:val="16"/>
          <w:szCs w:val="16"/>
        </w:rPr>
      </w:pPr>
      <w:r w:rsidRPr="00D21AC9">
        <w:rPr>
          <w:sz w:val="16"/>
          <w:szCs w:val="16"/>
          <w:highlight w:val="cyan"/>
        </w:rPr>
        <w:t>Arguments favorables à l’emploi des canons à neige</w:t>
      </w:r>
    </w:p>
    <w:p w:rsidR="00D21AC9" w:rsidRPr="00D21AC9" w:rsidRDefault="00D21AC9" w:rsidP="00D21AC9">
      <w:pPr>
        <w:spacing w:after="0" w:line="276" w:lineRule="auto"/>
        <w:jc w:val="both"/>
        <w:rPr>
          <w:b/>
          <w:sz w:val="16"/>
          <w:szCs w:val="16"/>
        </w:rPr>
      </w:pPr>
      <w:r w:rsidRPr="00D21AC9">
        <w:rPr>
          <w:sz w:val="16"/>
          <w:szCs w:val="16"/>
          <w:highlight w:val="green"/>
        </w:rPr>
        <w:t>Arguments défavorables à l’emploi des canons à neige</w:t>
      </w:r>
    </w:p>
    <w:p w:rsidR="00D21AC9" w:rsidRPr="00D21AC9" w:rsidRDefault="00D21AC9" w:rsidP="00D21AC9">
      <w:pPr>
        <w:spacing w:after="0" w:line="276" w:lineRule="auto"/>
        <w:rPr>
          <w:sz w:val="16"/>
          <w:szCs w:val="16"/>
        </w:rPr>
      </w:pPr>
      <w:r w:rsidRPr="00D21AC9">
        <w:rPr>
          <w:sz w:val="16"/>
          <w:szCs w:val="16"/>
          <w:bdr w:val="single" w:sz="4" w:space="0" w:color="auto"/>
        </w:rPr>
        <w:t>Organisateurs textuels</w:t>
      </w:r>
    </w:p>
    <w:sectPr w:rsidR="00D21AC9" w:rsidRPr="00D21AC9" w:rsidSect="00BD0DBC">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BC" w:rsidRDefault="00BD0DBC" w:rsidP="00BD0DBC">
      <w:pPr>
        <w:spacing w:after="0" w:line="240" w:lineRule="auto"/>
      </w:pPr>
      <w:r>
        <w:separator/>
      </w:r>
    </w:p>
  </w:endnote>
  <w:endnote w:type="continuationSeparator" w:id="0">
    <w:p w:rsidR="00BD0DBC" w:rsidRDefault="00BD0DBC" w:rsidP="00BD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TUnivers 320 CondLight">
    <w:panose1 w:val="00000000000000000000"/>
    <w:charset w:val="00"/>
    <w:family w:val="modern"/>
    <w:notTrueType/>
    <w:pitch w:val="variable"/>
    <w:sig w:usb0="00000003" w:usb1="00000000" w:usb2="00000000" w:usb3="00000000" w:csb0="00000001" w:csb1="00000000"/>
  </w:font>
  <w:font w:name="LTUnivers 830 BasicBlack">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8BF" w:rsidRDefault="005668BF" w:rsidP="00C6117F">
    <w:pPr>
      <w:pStyle w:val="Pieddepage"/>
      <w:tabs>
        <w:tab w:val="clear" w:pos="4536"/>
        <w:tab w:val="clear" w:pos="9072"/>
        <w:tab w:val="center" w:pos="5103"/>
        <w:tab w:val="right" w:pos="10206"/>
      </w:tabs>
    </w:pPr>
    <w:r>
      <w:rPr>
        <w:noProof/>
        <w:lang w:eastAsia="fr-BE"/>
      </w:rPr>
      <w:drawing>
        <wp:inline distT="0" distB="0" distL="0" distR="0" wp14:anchorId="09D4AF7A" wp14:editId="3F5C90D2">
          <wp:extent cx="563995" cy="341906"/>
          <wp:effectExtent l="0" t="0" r="7620" b="1270"/>
          <wp:docPr id="4" name="Image 4"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l="13973" r="15073" b="26858"/>
                  <a:stretch/>
                </pic:blipFill>
                <pic:spPr bwMode="auto">
                  <a:xfrm>
                    <a:off x="0" y="0"/>
                    <a:ext cx="563995" cy="34190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fr-BE"/>
      </w:rPr>
      <w:drawing>
        <wp:inline distT="0" distB="0" distL="0" distR="0" wp14:anchorId="5D2CA4AA" wp14:editId="14B5FD41">
          <wp:extent cx="1391479" cy="204428"/>
          <wp:effectExtent l="0" t="0" r="0" b="5715"/>
          <wp:docPr id="5" name="Image 5" descr="ens_fondamental_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_fondamental_couleurs"/>
                  <pic:cNvPicPr>
                    <a:picLocks noChangeAspect="1" noChangeArrowheads="1"/>
                  </pic:cNvPicPr>
                </pic:nvPicPr>
                <pic:blipFill rotWithShape="1">
                  <a:blip r:embed="rId1">
                    <a:extLst>
                      <a:ext uri="{28A0092B-C50C-407E-A947-70E740481C1C}">
                        <a14:useLocalDpi xmlns:a14="http://schemas.microsoft.com/office/drawing/2010/main" val="0"/>
                      </a:ext>
                    </a:extLst>
                  </a:blip>
                  <a:srcRect t="75018"/>
                  <a:stretch/>
                </pic:blipFill>
                <pic:spPr bwMode="auto">
                  <a:xfrm>
                    <a:off x="0" y="0"/>
                    <a:ext cx="1391479" cy="204428"/>
                  </a:xfrm>
                  <a:prstGeom prst="rect">
                    <a:avLst/>
                  </a:prstGeom>
                  <a:noFill/>
                  <a:ln>
                    <a:noFill/>
                  </a:ln>
                  <a:extLst>
                    <a:ext uri="{53640926-AAD7-44D8-BBD7-CCE9431645EC}">
                      <a14:shadowObscured xmlns:a14="http://schemas.microsoft.com/office/drawing/2010/main"/>
                    </a:ext>
                  </a:extLst>
                </pic:spPr>
              </pic:pic>
            </a:graphicData>
          </a:graphic>
        </wp:inline>
      </w:drawing>
    </w:r>
    <w:sdt>
      <w:sdtPr>
        <w:id w:val="1233278095"/>
        <w:docPartObj>
          <w:docPartGallery w:val="Page Numbers (Bottom of Page)"/>
          <w:docPartUnique/>
        </w:docPartObj>
      </w:sdtPr>
      <w:sdtEndPr/>
      <w:sdtContent>
        <w:r>
          <w:tab/>
        </w:r>
        <w:r w:rsidRPr="004E5C40">
          <w:rPr>
            <w:rFonts w:ascii="LTUnivers 320 CondLight" w:hAnsi="LTUnivers 320 CondLight"/>
            <w:color w:val="339961"/>
            <w:sz w:val="18"/>
            <w:szCs w:val="18"/>
          </w:rPr>
          <w:t>-</w:t>
        </w:r>
        <w:r w:rsidRPr="004E5C40">
          <w:rPr>
            <w:rFonts w:ascii="LTUnivers 320 CondLight" w:hAnsi="LTUnivers 320 CondLight"/>
            <w:color w:val="339961"/>
            <w:sz w:val="18"/>
            <w:szCs w:val="18"/>
          </w:rPr>
          <w:fldChar w:fldCharType="begin"/>
        </w:r>
        <w:r w:rsidRPr="004E5C40">
          <w:rPr>
            <w:rFonts w:ascii="LTUnivers 320 CondLight" w:hAnsi="LTUnivers 320 CondLight"/>
            <w:color w:val="339961"/>
            <w:sz w:val="18"/>
            <w:szCs w:val="18"/>
          </w:rPr>
          <w:instrText>PAGE   \* MERGEFORMAT</w:instrText>
        </w:r>
        <w:r w:rsidRPr="004E5C40">
          <w:rPr>
            <w:rFonts w:ascii="LTUnivers 320 CondLight" w:hAnsi="LTUnivers 320 CondLight"/>
            <w:color w:val="339961"/>
            <w:sz w:val="18"/>
            <w:szCs w:val="18"/>
          </w:rPr>
          <w:fldChar w:fldCharType="separate"/>
        </w:r>
        <w:r w:rsidR="009353D4" w:rsidRPr="009353D4">
          <w:rPr>
            <w:rFonts w:ascii="LTUnivers 320 CondLight" w:hAnsi="LTUnivers 320 CondLight"/>
            <w:noProof/>
            <w:color w:val="339961"/>
            <w:sz w:val="18"/>
            <w:szCs w:val="18"/>
            <w:lang w:val="fr-FR"/>
          </w:rPr>
          <w:t>1</w:t>
        </w:r>
        <w:r w:rsidRPr="004E5C40">
          <w:rPr>
            <w:rFonts w:ascii="LTUnivers 320 CondLight" w:hAnsi="LTUnivers 320 CondLight"/>
            <w:color w:val="339961"/>
            <w:sz w:val="18"/>
            <w:szCs w:val="18"/>
          </w:rPr>
          <w:fldChar w:fldCharType="end"/>
        </w:r>
        <w:r w:rsidRPr="004E5C40">
          <w:rPr>
            <w:rFonts w:ascii="LTUnivers 320 CondLight" w:hAnsi="LTUnivers 320 CondLight"/>
            <w:color w:val="339961"/>
            <w:sz w:val="18"/>
            <w:szCs w:val="18"/>
          </w:rPr>
          <w:t>-</w:t>
        </w:r>
        <w:r w:rsidRPr="004E5C40">
          <w:rPr>
            <w:rFonts w:ascii="LTUnivers 320 CondLight" w:hAnsi="LTUnivers 320 CondLight"/>
            <w:color w:val="339961"/>
            <w:sz w:val="18"/>
          </w:rPr>
          <w:t xml:space="preserve"> </w:t>
        </w:r>
        <w:r>
          <w:rPr>
            <w:rFonts w:ascii="LTUnivers 320 CondLight" w:hAnsi="LTUnivers 320 CondLight"/>
            <w:color w:val="339961"/>
            <w:sz w:val="18"/>
          </w:rPr>
          <w:tab/>
          <w:t>w</w:t>
        </w:r>
        <w:r w:rsidRPr="00E0385F">
          <w:rPr>
            <w:rFonts w:ascii="LTUnivers 320 CondLight" w:hAnsi="LTUnivers 320 CondLight"/>
            <w:color w:val="339961"/>
            <w:sz w:val="18"/>
          </w:rPr>
          <w:t>ww.salle-des-profs.be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BC" w:rsidRDefault="00BD0DBC" w:rsidP="00BD0DBC">
      <w:pPr>
        <w:spacing w:after="0" w:line="240" w:lineRule="auto"/>
      </w:pPr>
      <w:r>
        <w:separator/>
      </w:r>
    </w:p>
  </w:footnote>
  <w:footnote w:type="continuationSeparator" w:id="0">
    <w:p w:rsidR="00BD0DBC" w:rsidRDefault="00BD0DBC" w:rsidP="00BD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C40" w:rsidRPr="0083630F" w:rsidRDefault="00933F86" w:rsidP="00F848DF">
    <w:pPr>
      <w:pStyle w:val="En-tte"/>
      <w:pBdr>
        <w:bottom w:val="single" w:sz="4" w:space="1" w:color="2B4873"/>
      </w:pBdr>
      <w:ind w:right="7489"/>
      <w:rPr>
        <w:rFonts w:ascii="LTUnivers 320 CondLight" w:hAnsi="LTUnivers 320 CondLight"/>
        <w:b/>
        <w:caps/>
        <w:color w:val="2B4873"/>
        <w:sz w:val="14"/>
      </w:rPr>
    </w:pPr>
    <w:r>
      <w:rPr>
        <w:rFonts w:ascii="LTUnivers 320 CondLight" w:hAnsi="LTUnivers 320 CondLight"/>
        <w:b/>
        <w:caps/>
        <w:color w:val="2B4873"/>
        <w:sz w:val="14"/>
      </w:rPr>
      <w:t>Dégager les arguments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E6344"/>
    <w:multiLevelType w:val="multilevel"/>
    <w:tmpl w:val="99BAFDE0"/>
    <w:lvl w:ilvl="0">
      <w:start w:val="1"/>
      <w:numFmt w:val="bullet"/>
      <w:pStyle w:val="Listepuces1-Vro"/>
      <w:lvlText w:val="Ä"/>
      <w:lvlJc w:val="left"/>
      <w:pPr>
        <w:ind w:left="717" w:hanging="360"/>
      </w:pPr>
      <w:rPr>
        <w:rFonts w:ascii="Wingdings" w:hAnsi="Wingdings" w:hint="default"/>
      </w:rPr>
    </w:lvl>
    <w:lvl w:ilvl="1">
      <w:start w:val="1"/>
      <w:numFmt w:val="decimal"/>
      <w:pStyle w:val="Titre11-V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1F04A1B"/>
    <w:multiLevelType w:val="multilevel"/>
    <w:tmpl w:val="669CF044"/>
    <w:lvl w:ilvl="0">
      <w:start w:val="1"/>
      <w:numFmt w:val="decimal"/>
      <w:pStyle w:val="Sous-titreVr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3E41312"/>
    <w:multiLevelType w:val="multilevel"/>
    <w:tmpl w:val="8E920C56"/>
    <w:lvl w:ilvl="0">
      <w:start w:val="1"/>
      <w:numFmt w:val="decimal"/>
      <w:pStyle w:val="Listepuces2-Vr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8CB69E1"/>
    <w:multiLevelType w:val="multilevel"/>
    <w:tmpl w:val="DD20CCDA"/>
    <w:lvl w:ilvl="0">
      <w:start w:val="1"/>
      <w:numFmt w:val="decimal"/>
      <w:lvlText w:val="%1."/>
      <w:lvlJc w:val="left"/>
      <w:pPr>
        <w:ind w:left="360" w:hanging="360"/>
      </w:pPr>
    </w:lvl>
    <w:lvl w:ilvl="1">
      <w:start w:val="1"/>
      <w:numFmt w:val="decimal"/>
      <w:lvlText w:val="%1.%2."/>
      <w:lvlJc w:val="left"/>
      <w:pPr>
        <w:ind w:left="792" w:hanging="432"/>
      </w:pPr>
      <w:rPr>
        <w:color w:val="95B3D7"/>
      </w:rPr>
    </w:lvl>
    <w:lvl w:ilvl="2">
      <w:start w:val="1"/>
      <w:numFmt w:val="decimal"/>
      <w:pStyle w:val="Titre111-Vro"/>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19B4368"/>
    <w:multiLevelType w:val="hybridMultilevel"/>
    <w:tmpl w:val="66F09F32"/>
    <w:lvl w:ilvl="0" w:tplc="780835BC">
      <w:start w:val="1"/>
      <w:numFmt w:val="bullet"/>
      <w:lvlText w:val=""/>
      <w:lvlJc w:val="left"/>
      <w:pPr>
        <w:ind w:left="754" w:hanging="360"/>
      </w:pPr>
      <w:rPr>
        <w:rFonts w:ascii="Symbol" w:hAnsi="Symbol" w:hint="default"/>
      </w:rPr>
    </w:lvl>
    <w:lvl w:ilvl="1" w:tplc="080C0003" w:tentative="1">
      <w:start w:val="1"/>
      <w:numFmt w:val="bullet"/>
      <w:lvlText w:val="o"/>
      <w:lvlJc w:val="left"/>
      <w:pPr>
        <w:ind w:left="1474" w:hanging="360"/>
      </w:pPr>
      <w:rPr>
        <w:rFonts w:ascii="Courier New" w:hAnsi="Courier New" w:cs="Courier New" w:hint="default"/>
      </w:rPr>
    </w:lvl>
    <w:lvl w:ilvl="2" w:tplc="080C0005" w:tentative="1">
      <w:start w:val="1"/>
      <w:numFmt w:val="bullet"/>
      <w:lvlText w:val=""/>
      <w:lvlJc w:val="left"/>
      <w:pPr>
        <w:ind w:left="2194" w:hanging="360"/>
      </w:pPr>
      <w:rPr>
        <w:rFonts w:ascii="Wingdings" w:hAnsi="Wingdings" w:hint="default"/>
      </w:rPr>
    </w:lvl>
    <w:lvl w:ilvl="3" w:tplc="080C0001" w:tentative="1">
      <w:start w:val="1"/>
      <w:numFmt w:val="bullet"/>
      <w:lvlText w:val=""/>
      <w:lvlJc w:val="left"/>
      <w:pPr>
        <w:ind w:left="2914" w:hanging="360"/>
      </w:pPr>
      <w:rPr>
        <w:rFonts w:ascii="Symbol" w:hAnsi="Symbol" w:hint="default"/>
      </w:rPr>
    </w:lvl>
    <w:lvl w:ilvl="4" w:tplc="080C0003" w:tentative="1">
      <w:start w:val="1"/>
      <w:numFmt w:val="bullet"/>
      <w:lvlText w:val="o"/>
      <w:lvlJc w:val="left"/>
      <w:pPr>
        <w:ind w:left="3634" w:hanging="360"/>
      </w:pPr>
      <w:rPr>
        <w:rFonts w:ascii="Courier New" w:hAnsi="Courier New" w:cs="Courier New" w:hint="default"/>
      </w:rPr>
    </w:lvl>
    <w:lvl w:ilvl="5" w:tplc="080C0005" w:tentative="1">
      <w:start w:val="1"/>
      <w:numFmt w:val="bullet"/>
      <w:lvlText w:val=""/>
      <w:lvlJc w:val="left"/>
      <w:pPr>
        <w:ind w:left="4354" w:hanging="360"/>
      </w:pPr>
      <w:rPr>
        <w:rFonts w:ascii="Wingdings" w:hAnsi="Wingdings" w:hint="default"/>
      </w:rPr>
    </w:lvl>
    <w:lvl w:ilvl="6" w:tplc="080C0001" w:tentative="1">
      <w:start w:val="1"/>
      <w:numFmt w:val="bullet"/>
      <w:lvlText w:val=""/>
      <w:lvlJc w:val="left"/>
      <w:pPr>
        <w:ind w:left="5074" w:hanging="360"/>
      </w:pPr>
      <w:rPr>
        <w:rFonts w:ascii="Symbol" w:hAnsi="Symbol" w:hint="default"/>
      </w:rPr>
    </w:lvl>
    <w:lvl w:ilvl="7" w:tplc="080C0003" w:tentative="1">
      <w:start w:val="1"/>
      <w:numFmt w:val="bullet"/>
      <w:lvlText w:val="o"/>
      <w:lvlJc w:val="left"/>
      <w:pPr>
        <w:ind w:left="5794" w:hanging="360"/>
      </w:pPr>
      <w:rPr>
        <w:rFonts w:ascii="Courier New" w:hAnsi="Courier New" w:cs="Courier New" w:hint="default"/>
      </w:rPr>
    </w:lvl>
    <w:lvl w:ilvl="8" w:tplc="080C0005" w:tentative="1">
      <w:start w:val="1"/>
      <w:numFmt w:val="bullet"/>
      <w:lvlText w:val=""/>
      <w:lvlJc w:val="left"/>
      <w:pPr>
        <w:ind w:left="6514" w:hanging="360"/>
      </w:pPr>
      <w:rPr>
        <w:rFonts w:ascii="Wingdings" w:hAnsi="Wingdings" w:hint="default"/>
      </w:rPr>
    </w:lvl>
  </w:abstractNum>
  <w:abstractNum w:abstractNumId="5">
    <w:nsid w:val="61A96EB4"/>
    <w:multiLevelType w:val="multilevel"/>
    <w:tmpl w:val="A0D0DB6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489"/>
        </w:tabs>
        <w:ind w:left="6489" w:hanging="2520"/>
      </w:pPr>
      <w:rPr>
        <w:rFonts w:hint="default"/>
      </w:rPr>
    </w:lvl>
    <w:lvl w:ilvl="8">
      <w:start w:val="1"/>
      <w:numFmt w:val="decimal"/>
      <w:lvlText w:val="%1.%2.%3.%4.%5.%6.%7.%8.%9."/>
      <w:lvlJc w:val="left"/>
      <w:pPr>
        <w:tabs>
          <w:tab w:val="num" w:pos="7416"/>
        </w:tabs>
        <w:ind w:left="7416" w:hanging="2880"/>
      </w:pPr>
      <w:rPr>
        <w:rFonts w:hint="default"/>
      </w:rPr>
    </w:lvl>
  </w:abstractNum>
  <w:abstractNum w:abstractNumId="6">
    <w:nsid w:val="64D05C2F"/>
    <w:multiLevelType w:val="hybridMultilevel"/>
    <w:tmpl w:val="F0DCA72C"/>
    <w:lvl w:ilvl="0" w:tplc="B460692E">
      <w:start w:val="1"/>
      <w:numFmt w:val="bullet"/>
      <w:pStyle w:val="Titre1-Vro"/>
      <w:lvlText w:val="Ä"/>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7F9B2D33"/>
    <w:multiLevelType w:val="hybridMultilevel"/>
    <w:tmpl w:val="CDB2CE4A"/>
    <w:lvl w:ilvl="0" w:tplc="98C42B1E">
      <w:start w:val="1"/>
      <w:numFmt w:val="bullet"/>
      <w:lvlText w:val=""/>
      <w:lvlJc w:val="left"/>
      <w:pPr>
        <w:ind w:left="720" w:hanging="360"/>
      </w:pPr>
      <w:rPr>
        <w:rFonts w:ascii="Wingdings" w:hAnsi="Wingdings" w:hint="default"/>
        <w:b/>
        <w:color w:val="95B3D7"/>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3"/>
  </w:num>
  <w:num w:numId="7">
    <w:abstractNumId w:val="0"/>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BC"/>
    <w:rsid w:val="000E601C"/>
    <w:rsid w:val="000E7E13"/>
    <w:rsid w:val="001F75F9"/>
    <w:rsid w:val="004A4CF8"/>
    <w:rsid w:val="004B06E6"/>
    <w:rsid w:val="004E5C40"/>
    <w:rsid w:val="004F3812"/>
    <w:rsid w:val="005668BF"/>
    <w:rsid w:val="0083630F"/>
    <w:rsid w:val="00933F86"/>
    <w:rsid w:val="009353D4"/>
    <w:rsid w:val="00B1612C"/>
    <w:rsid w:val="00B65F70"/>
    <w:rsid w:val="00BD0DBC"/>
    <w:rsid w:val="00C24C6C"/>
    <w:rsid w:val="00C354D0"/>
    <w:rsid w:val="00C6117F"/>
    <w:rsid w:val="00CE1E12"/>
    <w:rsid w:val="00D05707"/>
    <w:rsid w:val="00D21AC9"/>
    <w:rsid w:val="00E111F7"/>
    <w:rsid w:val="00F848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378E028-7E1F-4F0B-9C0B-638BCB6F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2C"/>
  </w:style>
  <w:style w:type="paragraph" w:styleId="Titre1">
    <w:name w:val="heading 1"/>
    <w:aliases w:val="Titre 1 / 1."/>
    <w:basedOn w:val="Normal"/>
    <w:next w:val="Normal"/>
    <w:link w:val="Titre1Car"/>
    <w:autoRedefine/>
    <w:uiPriority w:val="9"/>
    <w:qFormat/>
    <w:rsid w:val="004F3812"/>
    <w:pPr>
      <w:keepNext/>
      <w:keepLines/>
      <w:spacing w:before="240" w:after="240"/>
      <w:outlineLvl w:val="0"/>
    </w:pPr>
    <w:rPr>
      <w:rFonts w:ascii="Calibri" w:eastAsiaTheme="majorEastAsia" w:hAnsi="Calibri" w:cstheme="majorBidi"/>
      <w:b/>
      <w:color w:val="95B3D7"/>
      <w:sz w:val="36"/>
      <w:szCs w:val="32"/>
    </w:rPr>
  </w:style>
  <w:style w:type="paragraph" w:styleId="Titre2">
    <w:name w:val="heading 2"/>
    <w:aliases w:val="Titre 2 / 1.1"/>
    <w:basedOn w:val="Normal"/>
    <w:next w:val="Normal"/>
    <w:link w:val="Titre2Car"/>
    <w:autoRedefine/>
    <w:uiPriority w:val="9"/>
    <w:semiHidden/>
    <w:unhideWhenUsed/>
    <w:qFormat/>
    <w:rsid w:val="004F3812"/>
    <w:pPr>
      <w:keepNext/>
      <w:keepLines/>
      <w:spacing w:before="240" w:after="240" w:line="240" w:lineRule="auto"/>
      <w:outlineLvl w:val="1"/>
    </w:pPr>
    <w:rPr>
      <w:rFonts w:asciiTheme="majorHAnsi" w:eastAsiaTheme="majorEastAsia" w:hAnsiTheme="majorHAnsi" w:cstheme="majorBidi"/>
      <w:b/>
      <w:color w:val="95B3D7"/>
      <w:sz w:val="28"/>
      <w:szCs w:val="26"/>
    </w:rPr>
  </w:style>
  <w:style w:type="paragraph" w:styleId="Titre3">
    <w:name w:val="heading 3"/>
    <w:aliases w:val="Titre 3 - 1.1.1"/>
    <w:basedOn w:val="Normal"/>
    <w:next w:val="Normal"/>
    <w:link w:val="Titre3Car"/>
    <w:autoRedefine/>
    <w:uiPriority w:val="9"/>
    <w:unhideWhenUsed/>
    <w:qFormat/>
    <w:rsid w:val="00D05707"/>
    <w:pPr>
      <w:keepNext/>
      <w:keepLines/>
      <w:spacing w:before="240" w:after="240" w:line="240" w:lineRule="auto"/>
      <w:outlineLvl w:val="2"/>
    </w:pPr>
    <w:rPr>
      <w:rFonts w:ascii="Calibri" w:eastAsiaTheme="majorEastAsia" w:hAnsi="Calibri" w:cstheme="majorBidi"/>
      <w:b/>
      <w:color w:val="95B3D7"/>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principal">
    <w:name w:val="Titre principal"/>
    <w:basedOn w:val="Retraitcorpsdetexte2"/>
    <w:link w:val="TitreprincipalCar"/>
    <w:autoRedefine/>
    <w:qFormat/>
    <w:rsid w:val="00D05707"/>
    <w:pPr>
      <w:spacing w:after="480" w:line="240" w:lineRule="auto"/>
      <w:ind w:left="0"/>
      <w:jc w:val="center"/>
    </w:pPr>
    <w:rPr>
      <w:rFonts w:ascii="Calibri" w:hAnsi="Calibri"/>
      <w:b/>
      <w:color w:val="365F91"/>
      <w:sz w:val="40"/>
      <w:szCs w:val="40"/>
      <w:lang w:val="fr-FR" w:eastAsia="fr-FR"/>
    </w:rPr>
  </w:style>
  <w:style w:type="character" w:customStyle="1" w:styleId="TitreprincipalCar">
    <w:name w:val="Titre principal Car"/>
    <w:basedOn w:val="Retraitcorpsdetexte2Car"/>
    <w:link w:val="Titreprincipal"/>
    <w:rsid w:val="00D05707"/>
    <w:rPr>
      <w:rFonts w:ascii="Calibri" w:hAnsi="Calibri"/>
      <w:b/>
      <w:color w:val="365F91"/>
      <w:sz w:val="40"/>
      <w:szCs w:val="40"/>
      <w:lang w:val="fr-FR" w:eastAsia="fr-FR"/>
    </w:rPr>
  </w:style>
  <w:style w:type="paragraph" w:styleId="Retraitcorpsdetexte2">
    <w:name w:val="Body Text Indent 2"/>
    <w:basedOn w:val="Normal"/>
    <w:link w:val="Retraitcorpsdetexte2Car"/>
    <w:uiPriority w:val="99"/>
    <w:semiHidden/>
    <w:unhideWhenUsed/>
    <w:rsid w:val="00E111F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E111F7"/>
  </w:style>
  <w:style w:type="paragraph" w:customStyle="1" w:styleId="Sous-titreVro1">
    <w:name w:val="Sous-titre Véro 1"/>
    <w:basedOn w:val="Retraitcorpsdetexte2"/>
    <w:link w:val="Sous-titreVro1Car"/>
    <w:qFormat/>
    <w:rsid w:val="00E111F7"/>
    <w:pPr>
      <w:numPr>
        <w:numId w:val="2"/>
      </w:numPr>
      <w:spacing w:after="240" w:line="240" w:lineRule="auto"/>
      <w:ind w:left="573" w:hanging="573"/>
      <w:jc w:val="both"/>
    </w:pPr>
    <w:rPr>
      <w:rFonts w:ascii="Calibri" w:hAnsi="Calibri"/>
      <w:b/>
      <w:color w:val="95B3D7"/>
      <w:sz w:val="36"/>
      <w:szCs w:val="36"/>
      <w:lang w:val="fr-FR" w:eastAsia="fr-FR"/>
    </w:rPr>
  </w:style>
  <w:style w:type="character" w:customStyle="1" w:styleId="Sous-titreVro1Car">
    <w:name w:val="Sous-titre Véro 1 Car"/>
    <w:basedOn w:val="Retraitcorpsdetexte2Car"/>
    <w:link w:val="Sous-titreVro1"/>
    <w:rsid w:val="00E111F7"/>
    <w:rPr>
      <w:rFonts w:ascii="Calibri" w:hAnsi="Calibri"/>
      <w:b/>
      <w:color w:val="95B3D7"/>
      <w:sz w:val="36"/>
      <w:szCs w:val="36"/>
      <w:lang w:val="fr-FR" w:eastAsia="fr-FR"/>
    </w:rPr>
  </w:style>
  <w:style w:type="paragraph" w:customStyle="1" w:styleId="Listepuces1-Vro">
    <w:name w:val="Liste puces 1 - Véro"/>
    <w:basedOn w:val="Paragraphedeliste"/>
    <w:link w:val="Listepuces1-VroCar"/>
    <w:autoRedefine/>
    <w:qFormat/>
    <w:rsid w:val="00D05707"/>
    <w:pPr>
      <w:numPr>
        <w:numId w:val="7"/>
      </w:numPr>
      <w:spacing w:before="120" w:after="120" w:line="240" w:lineRule="auto"/>
      <w:ind w:left="714" w:hanging="357"/>
      <w:jc w:val="both"/>
    </w:pPr>
    <w:rPr>
      <w:rFonts w:ascii="Calibri" w:hAnsi="Calibri"/>
      <w:color w:val="000000" w:themeColor="text1"/>
    </w:rPr>
  </w:style>
  <w:style w:type="character" w:customStyle="1" w:styleId="Listepuces1-VroCar">
    <w:name w:val="Liste puces 1 - Véro Car"/>
    <w:basedOn w:val="Policepardfaut"/>
    <w:link w:val="Listepuces1-Vro"/>
    <w:rsid w:val="00D05707"/>
    <w:rPr>
      <w:rFonts w:ascii="Calibri" w:hAnsi="Calibri"/>
      <w:color w:val="000000" w:themeColor="text1"/>
    </w:rPr>
  </w:style>
  <w:style w:type="paragraph" w:styleId="Paragraphedeliste">
    <w:name w:val="List Paragraph"/>
    <w:basedOn w:val="Normal"/>
    <w:uiPriority w:val="34"/>
    <w:qFormat/>
    <w:rsid w:val="00B1612C"/>
    <w:pPr>
      <w:ind w:left="720"/>
      <w:contextualSpacing/>
    </w:pPr>
  </w:style>
  <w:style w:type="paragraph" w:customStyle="1" w:styleId="Listepuces2-Vro">
    <w:name w:val="Liste puces 2 - Véro"/>
    <w:basedOn w:val="Paragraphedeliste"/>
    <w:link w:val="Listepuces2-VroCar"/>
    <w:qFormat/>
    <w:rsid w:val="00B1612C"/>
    <w:pPr>
      <w:numPr>
        <w:numId w:val="8"/>
      </w:numPr>
      <w:spacing w:before="120" w:after="120" w:line="240" w:lineRule="auto"/>
      <w:ind w:left="1134" w:hanging="425"/>
      <w:jc w:val="both"/>
    </w:pPr>
    <w:rPr>
      <w:rFonts w:ascii="Calibri" w:hAnsi="Calibri"/>
      <w:color w:val="000000" w:themeColor="text1"/>
    </w:rPr>
  </w:style>
  <w:style w:type="character" w:customStyle="1" w:styleId="Listepuces2-VroCar">
    <w:name w:val="Liste puces 2 - Véro Car"/>
    <w:basedOn w:val="Policepardfaut"/>
    <w:link w:val="Listepuces2-Vro"/>
    <w:rsid w:val="00B1612C"/>
    <w:rPr>
      <w:rFonts w:ascii="Calibri" w:hAnsi="Calibri"/>
      <w:color w:val="000000" w:themeColor="text1"/>
    </w:rPr>
  </w:style>
  <w:style w:type="paragraph" w:customStyle="1" w:styleId="TitreprincipalVro">
    <w:name w:val="Titre principal Véro"/>
    <w:basedOn w:val="Normal"/>
    <w:link w:val="TitreprincipalVroCar"/>
    <w:qFormat/>
    <w:rsid w:val="00B1612C"/>
    <w:pPr>
      <w:spacing w:after="360" w:line="240" w:lineRule="auto"/>
      <w:jc w:val="center"/>
    </w:pPr>
    <w:rPr>
      <w:rFonts w:ascii="Calibri" w:hAnsi="Calibri"/>
      <w:b/>
      <w:color w:val="365F91"/>
      <w:sz w:val="40"/>
      <w:szCs w:val="40"/>
    </w:rPr>
  </w:style>
  <w:style w:type="character" w:customStyle="1" w:styleId="TitreprincipalVroCar">
    <w:name w:val="Titre principal Véro Car"/>
    <w:basedOn w:val="Policepardfaut"/>
    <w:link w:val="TitreprincipalVro"/>
    <w:rsid w:val="00B1612C"/>
    <w:rPr>
      <w:rFonts w:ascii="Calibri" w:hAnsi="Calibri"/>
      <w:b/>
      <w:color w:val="365F91"/>
      <w:sz w:val="40"/>
      <w:szCs w:val="40"/>
    </w:rPr>
  </w:style>
  <w:style w:type="paragraph" w:customStyle="1" w:styleId="Titre1-Vro">
    <w:name w:val="Titre 1 - Véro"/>
    <w:basedOn w:val="Titre"/>
    <w:link w:val="Titre1-VroCar"/>
    <w:qFormat/>
    <w:rsid w:val="00B1612C"/>
    <w:pPr>
      <w:numPr>
        <w:numId w:val="3"/>
      </w:numPr>
      <w:tabs>
        <w:tab w:val="left" w:pos="7938"/>
      </w:tabs>
      <w:ind w:left="567" w:hanging="567"/>
      <w:contextualSpacing w:val="0"/>
      <w:jc w:val="both"/>
    </w:pPr>
    <w:rPr>
      <w:rFonts w:ascii="Calibri" w:eastAsia="Times New Roman" w:hAnsi="Calibri" w:cs="Times New Roman"/>
      <w:b/>
      <w:color w:val="95B3D7"/>
      <w:spacing w:val="0"/>
      <w:kern w:val="0"/>
      <w:sz w:val="36"/>
      <w:szCs w:val="36"/>
      <w:lang w:val="fr-FR" w:eastAsia="fr-FR"/>
    </w:rPr>
  </w:style>
  <w:style w:type="character" w:customStyle="1" w:styleId="Titre1-VroCar">
    <w:name w:val="Titre 1 - Véro Car"/>
    <w:basedOn w:val="TitreCar"/>
    <w:link w:val="Titre1-Vro"/>
    <w:rsid w:val="00B1612C"/>
    <w:rPr>
      <w:rFonts w:ascii="Calibri" w:eastAsia="Times New Roman" w:hAnsi="Calibri" w:cs="Times New Roman"/>
      <w:b/>
      <w:color w:val="95B3D7"/>
      <w:spacing w:val="-10"/>
      <w:kern w:val="28"/>
      <w:sz w:val="36"/>
      <w:szCs w:val="36"/>
      <w:lang w:val="fr-FR" w:eastAsia="fr-FR"/>
    </w:rPr>
  </w:style>
  <w:style w:type="paragraph" w:styleId="Titre">
    <w:name w:val="Title"/>
    <w:basedOn w:val="Normal"/>
    <w:next w:val="Normal"/>
    <w:link w:val="TitreCar"/>
    <w:uiPriority w:val="10"/>
    <w:qFormat/>
    <w:rsid w:val="00B16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612C"/>
    <w:rPr>
      <w:rFonts w:asciiTheme="majorHAnsi" w:eastAsiaTheme="majorEastAsia" w:hAnsiTheme="majorHAnsi" w:cstheme="majorBidi"/>
      <w:spacing w:val="-10"/>
      <w:kern w:val="28"/>
      <w:sz w:val="56"/>
      <w:szCs w:val="56"/>
    </w:rPr>
  </w:style>
  <w:style w:type="paragraph" w:customStyle="1" w:styleId="Titre11-Vro">
    <w:name w:val="Titre 1.1. - Véro"/>
    <w:basedOn w:val="Sous-titreVro1"/>
    <w:link w:val="Titre11-VroCar"/>
    <w:qFormat/>
    <w:rsid w:val="00D05707"/>
    <w:pPr>
      <w:numPr>
        <w:ilvl w:val="1"/>
        <w:numId w:val="9"/>
      </w:numPr>
      <w:spacing w:before="240"/>
    </w:pPr>
    <w:rPr>
      <w:sz w:val="28"/>
      <w:szCs w:val="28"/>
    </w:rPr>
  </w:style>
  <w:style w:type="character" w:customStyle="1" w:styleId="Titre11-VroCar">
    <w:name w:val="Titre 1.1. - Véro Car"/>
    <w:basedOn w:val="Sous-titreVro1Car"/>
    <w:link w:val="Titre11-Vro"/>
    <w:rsid w:val="00B1612C"/>
    <w:rPr>
      <w:rFonts w:ascii="Calibri" w:hAnsi="Calibri"/>
      <w:b/>
      <w:color w:val="95B3D7"/>
      <w:sz w:val="28"/>
      <w:szCs w:val="28"/>
      <w:lang w:val="fr-FR" w:eastAsia="fr-FR"/>
    </w:rPr>
  </w:style>
  <w:style w:type="paragraph" w:customStyle="1" w:styleId="Titre111-Vro">
    <w:name w:val="Titre 1.1.1. - Véro"/>
    <w:basedOn w:val="Paragraphedeliste"/>
    <w:link w:val="Titre111-VroCar"/>
    <w:qFormat/>
    <w:rsid w:val="00B1612C"/>
    <w:pPr>
      <w:numPr>
        <w:ilvl w:val="2"/>
        <w:numId w:val="6"/>
      </w:numPr>
      <w:spacing w:before="120" w:after="120" w:line="240" w:lineRule="auto"/>
      <w:ind w:left="709" w:hanging="709"/>
      <w:jc w:val="both"/>
    </w:pPr>
    <w:rPr>
      <w:rFonts w:ascii="Calibri" w:hAnsi="Calibri"/>
      <w:b/>
      <w:color w:val="95B3D7"/>
    </w:rPr>
  </w:style>
  <w:style w:type="character" w:customStyle="1" w:styleId="Titre111-VroCar">
    <w:name w:val="Titre 1.1.1. - Véro Car"/>
    <w:basedOn w:val="Policepardfaut"/>
    <w:link w:val="Titre111-Vro"/>
    <w:rsid w:val="00B1612C"/>
    <w:rPr>
      <w:rFonts w:ascii="Calibri" w:hAnsi="Calibri"/>
      <w:b/>
      <w:color w:val="95B3D7"/>
    </w:rPr>
  </w:style>
  <w:style w:type="character" w:customStyle="1" w:styleId="Titre1Car">
    <w:name w:val="Titre 1 Car"/>
    <w:aliases w:val="Titre 1 / 1. Car"/>
    <w:basedOn w:val="Policepardfaut"/>
    <w:link w:val="Titre1"/>
    <w:uiPriority w:val="9"/>
    <w:rsid w:val="004F3812"/>
    <w:rPr>
      <w:rFonts w:ascii="Calibri" w:eastAsiaTheme="majorEastAsia" w:hAnsi="Calibri" w:cstheme="majorBidi"/>
      <w:b/>
      <w:color w:val="95B3D7"/>
      <w:sz w:val="36"/>
      <w:szCs w:val="32"/>
    </w:rPr>
  </w:style>
  <w:style w:type="paragraph" w:customStyle="1" w:styleId="Titre3111">
    <w:name w:val="Titre 3 / 1.1.1"/>
    <w:basedOn w:val="Normal"/>
    <w:link w:val="Titre3111Car"/>
    <w:autoRedefine/>
    <w:qFormat/>
    <w:rsid w:val="004F3812"/>
    <w:pPr>
      <w:spacing w:before="240" w:after="240"/>
    </w:pPr>
    <w:rPr>
      <w:rFonts w:ascii="Calibri" w:hAnsi="Calibri"/>
      <w:b/>
      <w:color w:val="95B3D7"/>
    </w:rPr>
  </w:style>
  <w:style w:type="character" w:customStyle="1" w:styleId="Titre3111Car">
    <w:name w:val="Titre 3 / 1.1.1 Car"/>
    <w:basedOn w:val="Policepardfaut"/>
    <w:link w:val="Titre3111"/>
    <w:rsid w:val="004F3812"/>
    <w:rPr>
      <w:rFonts w:ascii="Calibri" w:hAnsi="Calibri"/>
      <w:b/>
      <w:color w:val="95B3D7"/>
    </w:rPr>
  </w:style>
  <w:style w:type="character" w:customStyle="1" w:styleId="Titre2Car">
    <w:name w:val="Titre 2 Car"/>
    <w:aliases w:val="Titre 2 / 1.1 Car"/>
    <w:basedOn w:val="Policepardfaut"/>
    <w:link w:val="Titre2"/>
    <w:uiPriority w:val="9"/>
    <w:semiHidden/>
    <w:rsid w:val="004F3812"/>
    <w:rPr>
      <w:rFonts w:asciiTheme="majorHAnsi" w:eastAsiaTheme="majorEastAsia" w:hAnsiTheme="majorHAnsi" w:cstheme="majorBidi"/>
      <w:b/>
      <w:color w:val="95B3D7"/>
      <w:sz w:val="28"/>
      <w:szCs w:val="26"/>
    </w:rPr>
  </w:style>
  <w:style w:type="character" w:customStyle="1" w:styleId="Titre3Car">
    <w:name w:val="Titre 3 Car"/>
    <w:aliases w:val="Titre 3 - 1.1.1 Car"/>
    <w:basedOn w:val="Policepardfaut"/>
    <w:link w:val="Titre3"/>
    <w:uiPriority w:val="9"/>
    <w:rsid w:val="00D05707"/>
    <w:rPr>
      <w:rFonts w:ascii="Calibri" w:eastAsiaTheme="majorEastAsia" w:hAnsi="Calibri" w:cstheme="majorBidi"/>
      <w:b/>
      <w:color w:val="95B3D7"/>
      <w:szCs w:val="24"/>
    </w:rPr>
  </w:style>
  <w:style w:type="table" w:styleId="Grilledutableau">
    <w:name w:val="Table Grid"/>
    <w:basedOn w:val="TableauNormal"/>
    <w:uiPriority w:val="59"/>
    <w:rsid w:val="00BD0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BD0DBC"/>
    <w:pPr>
      <w:tabs>
        <w:tab w:val="center" w:pos="4536"/>
        <w:tab w:val="right" w:pos="9072"/>
      </w:tabs>
      <w:spacing w:after="0" w:line="240" w:lineRule="auto"/>
    </w:pPr>
  </w:style>
  <w:style w:type="character" w:customStyle="1" w:styleId="En-tteCar">
    <w:name w:val="En-tête Car"/>
    <w:basedOn w:val="Policepardfaut"/>
    <w:link w:val="En-tte"/>
    <w:uiPriority w:val="99"/>
    <w:rsid w:val="00BD0DBC"/>
  </w:style>
  <w:style w:type="paragraph" w:styleId="Pieddepage">
    <w:name w:val="footer"/>
    <w:basedOn w:val="Normal"/>
    <w:link w:val="PieddepageCar"/>
    <w:uiPriority w:val="99"/>
    <w:unhideWhenUsed/>
    <w:rsid w:val="00BD0D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0DBC"/>
  </w:style>
  <w:style w:type="character" w:styleId="Lienhypertexte">
    <w:name w:val="Hyperlink"/>
    <w:basedOn w:val="Policepardfaut"/>
    <w:uiPriority w:val="99"/>
    <w:unhideWhenUsed/>
    <w:rsid w:val="00BD0DBC"/>
    <w:rPr>
      <w:color w:val="0563C1" w:themeColor="hyperlink"/>
      <w:u w:val="single"/>
    </w:rPr>
  </w:style>
  <w:style w:type="paragraph" w:styleId="Textedebulles">
    <w:name w:val="Balloon Text"/>
    <w:basedOn w:val="Normal"/>
    <w:link w:val="TextedebullesCar"/>
    <w:uiPriority w:val="99"/>
    <w:semiHidden/>
    <w:unhideWhenUsed/>
    <w:rsid w:val="00B65F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5F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97F8-4E47-41E2-9D16-7B7AEA66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934</Words>
  <Characters>5140</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Jonius Veronique</dc:creator>
  <cp:keywords/>
  <dc:description/>
  <cp:lastModifiedBy>Jonius Veronique</cp:lastModifiedBy>
  <cp:revision>9</cp:revision>
  <cp:lastPrinted>2016-11-29T10:33:00Z</cp:lastPrinted>
  <dcterms:created xsi:type="dcterms:W3CDTF">2016-10-10T09:35:00Z</dcterms:created>
  <dcterms:modified xsi:type="dcterms:W3CDTF">2017-01-17T10:53:00Z</dcterms:modified>
</cp:coreProperties>
</file>